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AA4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9CDD4E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86EB3A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AF2E906" w14:textId="2CE2532E"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 xml:space="preserve">pracování </w:t>
      </w:r>
      <w:r w:rsidR="00665E8E">
        <w:rPr>
          <w:rFonts w:ascii="Tahoma" w:hAnsi="Tahoma" w:cs="Tahoma"/>
          <w:b/>
          <w:sz w:val="21"/>
          <w:szCs w:val="21"/>
        </w:rPr>
        <w:t>studie</w:t>
      </w:r>
      <w:r w:rsidR="00CD1E54">
        <w:rPr>
          <w:rFonts w:ascii="Tahoma" w:hAnsi="Tahoma" w:cs="Tahoma"/>
          <w:b/>
          <w:sz w:val="21"/>
          <w:szCs w:val="21"/>
        </w:rPr>
        <w:t xml:space="preserve"> </w:t>
      </w:r>
      <w:r w:rsidR="00F74FEC">
        <w:rPr>
          <w:rFonts w:ascii="Tahoma" w:hAnsi="Tahoma" w:cs="Tahoma"/>
          <w:b/>
          <w:sz w:val="21"/>
          <w:szCs w:val="21"/>
        </w:rPr>
        <w:t xml:space="preserve">– </w:t>
      </w:r>
      <w:r w:rsidR="00D743F5">
        <w:rPr>
          <w:rFonts w:ascii="Tahoma" w:hAnsi="Tahoma" w:cs="Tahoma"/>
          <w:b/>
          <w:bCs/>
          <w:color w:val="000000" w:themeColor="text1"/>
          <w:sz w:val="21"/>
          <w:szCs w:val="21"/>
        </w:rPr>
        <w:t>Lávka pro cyklisty Lískovec</w:t>
      </w:r>
      <w:r w:rsidR="00F6275C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                                 </w:t>
      </w:r>
      <w:r w:rsidR="00D743F5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</w:t>
      </w:r>
      <w:proofErr w:type="gramStart"/>
      <w:r w:rsidR="00D743F5">
        <w:rPr>
          <w:rFonts w:ascii="Tahoma" w:hAnsi="Tahoma" w:cs="Tahoma"/>
          <w:b/>
          <w:bCs/>
          <w:color w:val="000000" w:themeColor="text1"/>
          <w:sz w:val="21"/>
          <w:szCs w:val="21"/>
        </w:rPr>
        <w:t>u  Frýdku</w:t>
      </w:r>
      <w:proofErr w:type="gramEnd"/>
      <w:r w:rsidR="00D743F5">
        <w:rPr>
          <w:rFonts w:ascii="Tahoma" w:hAnsi="Tahoma" w:cs="Tahoma"/>
          <w:b/>
          <w:bCs/>
          <w:color w:val="000000" w:themeColor="text1"/>
          <w:sz w:val="21"/>
          <w:szCs w:val="21"/>
        </w:rPr>
        <w:t>-Místku přes Ostravici</w:t>
      </w:r>
    </w:p>
    <w:p w14:paraId="34A2AF93" w14:textId="77777777" w:rsidR="00D743F5" w:rsidRPr="00D11C7E" w:rsidRDefault="00D743F5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3E27283" w14:textId="71A93480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D743F5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87699C">
        <w:rPr>
          <w:rFonts w:ascii="Tahoma" w:hAnsi="Tahoma" w:cs="Tahoma"/>
          <w:sz w:val="21"/>
          <w:szCs w:val="21"/>
        </w:rPr>
        <w:t>0</w:t>
      </w:r>
      <w:r w:rsidR="00D743F5">
        <w:rPr>
          <w:rFonts w:ascii="Tahoma" w:hAnsi="Tahoma" w:cs="Tahoma"/>
          <w:sz w:val="21"/>
          <w:szCs w:val="21"/>
        </w:rPr>
        <w:t>11</w:t>
      </w:r>
    </w:p>
    <w:p w14:paraId="214FAB49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086AE2FE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14:paraId="0792EB17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2A518967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511092A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9995471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1A495822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0AC6C51B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06844B7E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1C50DA79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64DA0230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1A92C80D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0C1161AF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11DD2A94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CB7257D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49260F51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54266746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6054C1E4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E9F4363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EE8F49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9FC5DEF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1AC7730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70652C59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</w:t>
      </w:r>
    </w:p>
    <w:p w14:paraId="74635035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21090774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26FACE7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414909DC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2A0C2526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2EF9EFAF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56CCDF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A272C5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BF15" w14:textId="77777777" w:rsidR="00AB60D2" w:rsidRDefault="00AB60D2">
      <w:r>
        <w:separator/>
      </w:r>
    </w:p>
  </w:endnote>
  <w:endnote w:type="continuationSeparator" w:id="0">
    <w:p w14:paraId="63EBC04C" w14:textId="77777777" w:rsidR="00AB60D2" w:rsidRDefault="00AB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0ED9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BB47" w14:textId="77777777" w:rsidR="00AB60D2" w:rsidRDefault="00AB60D2">
      <w:r>
        <w:separator/>
      </w:r>
    </w:p>
  </w:footnote>
  <w:footnote w:type="continuationSeparator" w:id="0">
    <w:p w14:paraId="774A9C05" w14:textId="77777777" w:rsidR="00AB60D2" w:rsidRDefault="00AB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B780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2D270AF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7E39B27A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0680E869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765152">
    <w:abstractNumId w:val="2"/>
  </w:num>
  <w:num w:numId="2" w16cid:durableId="156387368">
    <w:abstractNumId w:val="0"/>
  </w:num>
  <w:num w:numId="3" w16cid:durableId="1131247437">
    <w:abstractNumId w:val="3"/>
  </w:num>
  <w:num w:numId="4" w16cid:durableId="100527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80620"/>
    <w:rsid w:val="000A51D7"/>
    <w:rsid w:val="000B55C8"/>
    <w:rsid w:val="000D1747"/>
    <w:rsid w:val="000F5158"/>
    <w:rsid w:val="001237C1"/>
    <w:rsid w:val="00131762"/>
    <w:rsid w:val="00154745"/>
    <w:rsid w:val="00165505"/>
    <w:rsid w:val="00186A07"/>
    <w:rsid w:val="001A6E1A"/>
    <w:rsid w:val="001D53AB"/>
    <w:rsid w:val="002038E2"/>
    <w:rsid w:val="00213CAF"/>
    <w:rsid w:val="002146C7"/>
    <w:rsid w:val="00221868"/>
    <w:rsid w:val="0024166A"/>
    <w:rsid w:val="00255DB9"/>
    <w:rsid w:val="00273C1C"/>
    <w:rsid w:val="00293578"/>
    <w:rsid w:val="002B3504"/>
    <w:rsid w:val="002E0022"/>
    <w:rsid w:val="002F64D0"/>
    <w:rsid w:val="0031206E"/>
    <w:rsid w:val="00331A80"/>
    <w:rsid w:val="00357932"/>
    <w:rsid w:val="0037190A"/>
    <w:rsid w:val="00377250"/>
    <w:rsid w:val="00382D14"/>
    <w:rsid w:val="00386E0F"/>
    <w:rsid w:val="003A4341"/>
    <w:rsid w:val="003B73EE"/>
    <w:rsid w:val="003E1FBA"/>
    <w:rsid w:val="004232D4"/>
    <w:rsid w:val="00434EAD"/>
    <w:rsid w:val="00436F7B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0FB0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60609"/>
    <w:rsid w:val="00665E8E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093D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99C"/>
    <w:rsid w:val="00885604"/>
    <w:rsid w:val="00893BAD"/>
    <w:rsid w:val="008A4291"/>
    <w:rsid w:val="008B6139"/>
    <w:rsid w:val="008B7FFD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40D60"/>
    <w:rsid w:val="00A871E1"/>
    <w:rsid w:val="00A978BE"/>
    <w:rsid w:val="00AA5EFF"/>
    <w:rsid w:val="00AB60D2"/>
    <w:rsid w:val="00AD03C7"/>
    <w:rsid w:val="00AD51E2"/>
    <w:rsid w:val="00AF05F4"/>
    <w:rsid w:val="00AF5E93"/>
    <w:rsid w:val="00AF5E9E"/>
    <w:rsid w:val="00B0073A"/>
    <w:rsid w:val="00B13AF5"/>
    <w:rsid w:val="00B202F4"/>
    <w:rsid w:val="00B20575"/>
    <w:rsid w:val="00B254AB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B5AFA"/>
    <w:rsid w:val="00CD1E54"/>
    <w:rsid w:val="00CD727C"/>
    <w:rsid w:val="00CF59C6"/>
    <w:rsid w:val="00D11C7E"/>
    <w:rsid w:val="00D217E7"/>
    <w:rsid w:val="00D22964"/>
    <w:rsid w:val="00D743F5"/>
    <w:rsid w:val="00D875C5"/>
    <w:rsid w:val="00D92BE1"/>
    <w:rsid w:val="00D95640"/>
    <w:rsid w:val="00DA297D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727FE"/>
    <w:rsid w:val="00EA0668"/>
    <w:rsid w:val="00EA091B"/>
    <w:rsid w:val="00EA2733"/>
    <w:rsid w:val="00EA2C99"/>
    <w:rsid w:val="00EA39A3"/>
    <w:rsid w:val="00EA499A"/>
    <w:rsid w:val="00EA699F"/>
    <w:rsid w:val="00EB7D5A"/>
    <w:rsid w:val="00EC4741"/>
    <w:rsid w:val="00F30F4A"/>
    <w:rsid w:val="00F37913"/>
    <w:rsid w:val="00F46E26"/>
    <w:rsid w:val="00F47CBF"/>
    <w:rsid w:val="00F6275C"/>
    <w:rsid w:val="00F73000"/>
    <w:rsid w:val="00F73132"/>
    <w:rsid w:val="00F73CB2"/>
    <w:rsid w:val="00F74FEC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4428D"/>
  <w15:docId w15:val="{2E8CE292-B44B-456C-9BC8-7C24E4EF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743F5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6</cp:revision>
  <cp:lastPrinted>2026-02-13T08:18:00Z</cp:lastPrinted>
  <dcterms:created xsi:type="dcterms:W3CDTF">2025-04-23T08:31:00Z</dcterms:created>
  <dcterms:modified xsi:type="dcterms:W3CDTF">2026-02-13T08:18:00Z</dcterms:modified>
</cp:coreProperties>
</file>