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221" w:rsidRPr="0053761C" w:rsidRDefault="00272221" w:rsidP="0053761C">
      <w:pPr>
        <w:tabs>
          <w:tab w:val="left" w:pos="3915"/>
          <w:tab w:val="center" w:pos="5102"/>
        </w:tabs>
        <w:spacing w:line="240" w:lineRule="auto"/>
        <w:ind w:left="2160" w:hanging="2160"/>
        <w:jc w:val="center"/>
        <w:rPr>
          <w:rFonts w:ascii="Tahoma" w:hAnsi="Tahoma" w:cs="Tahoma"/>
          <w:b/>
          <w:bCs/>
          <w:sz w:val="32"/>
          <w:szCs w:val="32"/>
        </w:rPr>
      </w:pPr>
      <w:bookmarkStart w:id="0" w:name="_GoBack"/>
      <w:bookmarkEnd w:id="0"/>
      <w:r w:rsidRPr="0053761C">
        <w:rPr>
          <w:rFonts w:ascii="Tahoma" w:hAnsi="Tahoma" w:cs="Tahoma"/>
          <w:b/>
          <w:bCs/>
          <w:sz w:val="32"/>
          <w:szCs w:val="32"/>
        </w:rPr>
        <w:t>SMLOUVA O DÍLO</w:t>
      </w:r>
    </w:p>
    <w:p w:rsidR="00272221" w:rsidRPr="0053761C" w:rsidRDefault="003F4F24" w:rsidP="00272221">
      <w:pPr>
        <w:spacing w:line="240" w:lineRule="auto"/>
        <w:jc w:val="both"/>
        <w:rPr>
          <w:rFonts w:ascii="Tahoma" w:hAnsi="Tahoma" w:cs="Tahoma"/>
          <w:sz w:val="21"/>
          <w:szCs w:val="21"/>
        </w:rPr>
      </w:pPr>
      <w:r w:rsidRPr="0053761C">
        <w:rPr>
          <w:rFonts w:ascii="Tahoma" w:hAnsi="Tahoma" w:cs="Tahoma"/>
          <w:sz w:val="21"/>
          <w:szCs w:val="21"/>
        </w:rPr>
        <w:t>uzavřena podle § 2586 a násl.</w:t>
      </w:r>
      <w:r w:rsidR="00272221" w:rsidRPr="0053761C">
        <w:rPr>
          <w:rFonts w:ascii="Tahoma" w:hAnsi="Tahoma" w:cs="Tahoma"/>
          <w:sz w:val="21"/>
          <w:szCs w:val="21"/>
        </w:rPr>
        <w:t xml:space="preserve"> zákona č. 89/2012 Sb., </w:t>
      </w:r>
      <w:r w:rsidR="0078591D" w:rsidRPr="0053761C">
        <w:rPr>
          <w:rFonts w:ascii="Tahoma" w:hAnsi="Tahoma" w:cs="Tahoma"/>
          <w:sz w:val="21"/>
          <w:szCs w:val="21"/>
        </w:rPr>
        <w:t>o</w:t>
      </w:r>
      <w:r w:rsidR="00272221" w:rsidRPr="0053761C">
        <w:rPr>
          <w:rFonts w:ascii="Tahoma" w:hAnsi="Tahoma" w:cs="Tahoma"/>
          <w:sz w:val="21"/>
          <w:szCs w:val="21"/>
        </w:rPr>
        <w:t>bčanský zákoník, ve znění pozdějších předpisů</w:t>
      </w:r>
    </w:p>
    <w:p w:rsidR="00272221" w:rsidRPr="0053761C" w:rsidRDefault="00272221" w:rsidP="00272221">
      <w:pPr>
        <w:spacing w:line="240" w:lineRule="auto"/>
        <w:jc w:val="both"/>
        <w:rPr>
          <w:rFonts w:ascii="Tahoma" w:hAnsi="Tahoma" w:cs="Tahoma"/>
          <w:sz w:val="21"/>
          <w:szCs w:val="21"/>
        </w:rPr>
      </w:pPr>
      <w:r w:rsidRPr="0053761C">
        <w:rPr>
          <w:rFonts w:ascii="Tahoma" w:hAnsi="Tahoma" w:cs="Tahoma"/>
          <w:sz w:val="21"/>
          <w:szCs w:val="21"/>
        </w:rPr>
        <w:t>Níže označené smluvní strany-----------------------------------------------------------------------------------</w:t>
      </w:r>
    </w:p>
    <w:p w:rsidR="00885516" w:rsidRPr="0053761C" w:rsidRDefault="00885516" w:rsidP="00272221">
      <w:pPr>
        <w:spacing w:line="240" w:lineRule="auto"/>
        <w:jc w:val="both"/>
        <w:rPr>
          <w:rFonts w:ascii="Tahoma" w:hAnsi="Tahoma" w:cs="Tahoma"/>
          <w:sz w:val="21"/>
          <w:szCs w:val="21"/>
        </w:rPr>
      </w:pPr>
    </w:p>
    <w:p w:rsidR="00272221" w:rsidRPr="0053761C" w:rsidRDefault="00722266" w:rsidP="00272221">
      <w:pPr>
        <w:pStyle w:val="bllzaklad"/>
        <w:keepNext/>
        <w:spacing w:after="0"/>
        <w:rPr>
          <w:rFonts w:ascii="Tahoma" w:hAnsi="Tahoma" w:cs="Tahoma"/>
          <w:b/>
          <w:bCs/>
          <w:sz w:val="21"/>
          <w:szCs w:val="21"/>
        </w:rPr>
      </w:pPr>
      <w:bookmarkStart w:id="1" w:name="_Hlk205204001"/>
      <w:r>
        <w:rPr>
          <w:rFonts w:ascii="Tahoma" w:hAnsi="Tahoma" w:cs="Tahoma"/>
          <w:b/>
          <w:bCs/>
          <w:sz w:val="21"/>
          <w:szCs w:val="21"/>
        </w:rPr>
        <w:t>Základní umělecká škola</w:t>
      </w:r>
      <w:r w:rsidR="00272221" w:rsidRPr="0053761C">
        <w:rPr>
          <w:rFonts w:ascii="Tahoma" w:hAnsi="Tahoma" w:cs="Tahoma"/>
          <w:b/>
          <w:bCs/>
          <w:sz w:val="21"/>
          <w:szCs w:val="21"/>
        </w:rPr>
        <w:t xml:space="preserve"> Frýdek-Místek</w:t>
      </w:r>
    </w:p>
    <w:p w:rsidR="00135647" w:rsidRPr="0053761C" w:rsidRDefault="00135647" w:rsidP="00612377">
      <w:pPr>
        <w:tabs>
          <w:tab w:val="left" w:pos="8130"/>
        </w:tabs>
        <w:spacing w:after="0"/>
        <w:jc w:val="both"/>
        <w:rPr>
          <w:rFonts w:ascii="Tahoma" w:hAnsi="Tahoma" w:cs="Tahoma"/>
          <w:sz w:val="21"/>
          <w:szCs w:val="21"/>
        </w:rPr>
      </w:pPr>
      <w:r w:rsidRPr="0053761C">
        <w:rPr>
          <w:rFonts w:ascii="Tahoma" w:hAnsi="Tahoma" w:cs="Tahoma"/>
          <w:sz w:val="21"/>
          <w:szCs w:val="21"/>
        </w:rPr>
        <w:t>se sídlem</w:t>
      </w:r>
      <w:r w:rsidR="0089626C">
        <w:rPr>
          <w:rFonts w:ascii="Tahoma" w:hAnsi="Tahoma" w:cs="Tahoma"/>
          <w:sz w:val="21"/>
          <w:szCs w:val="21"/>
        </w:rPr>
        <w:t>:</w:t>
      </w:r>
      <w:r w:rsidRPr="0053761C">
        <w:rPr>
          <w:rFonts w:ascii="Tahoma" w:hAnsi="Tahoma" w:cs="Tahoma"/>
          <w:sz w:val="21"/>
          <w:szCs w:val="21"/>
        </w:rPr>
        <w:t xml:space="preserve"> </w:t>
      </w:r>
      <w:r w:rsidR="00722266">
        <w:rPr>
          <w:rFonts w:ascii="Tahoma" w:hAnsi="Tahoma" w:cs="Tahoma"/>
          <w:sz w:val="21"/>
          <w:szCs w:val="21"/>
        </w:rPr>
        <w:t>Hlavní třída 11</w:t>
      </w:r>
      <w:r w:rsidRPr="0053761C">
        <w:rPr>
          <w:rFonts w:ascii="Tahoma" w:hAnsi="Tahoma" w:cs="Tahoma"/>
          <w:sz w:val="21"/>
          <w:szCs w:val="21"/>
        </w:rPr>
        <w:t>, Frýdek, 73801 Frýdek-Místek</w:t>
      </w:r>
      <w:r w:rsidR="00612377" w:rsidRPr="0053761C">
        <w:rPr>
          <w:rFonts w:ascii="Tahoma" w:hAnsi="Tahoma" w:cs="Tahoma"/>
          <w:sz w:val="21"/>
          <w:szCs w:val="21"/>
        </w:rPr>
        <w:tab/>
      </w:r>
    </w:p>
    <w:p w:rsidR="00272221" w:rsidRPr="0053761C" w:rsidRDefault="0089626C" w:rsidP="00272221">
      <w:pPr>
        <w:pStyle w:val="bllzaklad"/>
        <w:keepNext/>
        <w:spacing w:after="0"/>
        <w:rPr>
          <w:rFonts w:ascii="Tahoma" w:hAnsi="Tahoma" w:cs="Tahoma"/>
          <w:sz w:val="21"/>
          <w:szCs w:val="21"/>
        </w:rPr>
      </w:pPr>
      <w:r>
        <w:rPr>
          <w:rFonts w:ascii="Tahoma" w:hAnsi="Tahoma" w:cs="Tahoma"/>
          <w:sz w:val="21"/>
          <w:szCs w:val="21"/>
        </w:rPr>
        <w:t>zastoupen</w:t>
      </w:r>
      <w:r w:rsidR="00722266">
        <w:rPr>
          <w:rFonts w:ascii="Tahoma" w:hAnsi="Tahoma" w:cs="Tahoma"/>
          <w:sz w:val="21"/>
          <w:szCs w:val="21"/>
        </w:rPr>
        <w:t>a</w:t>
      </w:r>
      <w:r w:rsidR="00272221" w:rsidRPr="0053761C">
        <w:rPr>
          <w:rFonts w:ascii="Tahoma" w:hAnsi="Tahoma" w:cs="Tahoma"/>
          <w:sz w:val="21"/>
          <w:szCs w:val="21"/>
        </w:rPr>
        <w:t xml:space="preserve">: </w:t>
      </w:r>
      <w:r w:rsidR="00722266">
        <w:rPr>
          <w:rFonts w:ascii="Tahoma" w:hAnsi="Tahoma" w:cs="Tahoma"/>
          <w:sz w:val="21"/>
          <w:szCs w:val="21"/>
        </w:rPr>
        <w:t>Markem Slívou, ředitelem</w:t>
      </w:r>
    </w:p>
    <w:p w:rsidR="00272221" w:rsidRPr="0053761C" w:rsidRDefault="00272221" w:rsidP="00272221">
      <w:pPr>
        <w:pStyle w:val="bllzaklad"/>
        <w:keepNext/>
        <w:spacing w:after="0"/>
        <w:rPr>
          <w:rFonts w:ascii="Tahoma" w:hAnsi="Tahoma" w:cs="Tahoma"/>
          <w:sz w:val="21"/>
          <w:szCs w:val="21"/>
        </w:rPr>
      </w:pPr>
      <w:r w:rsidRPr="0053761C">
        <w:rPr>
          <w:rFonts w:ascii="Tahoma" w:hAnsi="Tahoma" w:cs="Tahoma"/>
          <w:sz w:val="21"/>
          <w:szCs w:val="21"/>
        </w:rPr>
        <w:t xml:space="preserve">IČ:  </w:t>
      </w:r>
      <w:r w:rsidR="00722266" w:rsidRPr="00722266">
        <w:rPr>
          <w:rFonts w:ascii="Tahoma" w:hAnsi="Tahoma" w:cs="Tahoma"/>
          <w:sz w:val="21"/>
          <w:szCs w:val="21"/>
        </w:rPr>
        <w:t>00847071</w:t>
      </w:r>
    </w:p>
    <w:bookmarkEnd w:id="1"/>
    <w:p w:rsidR="008A46BD" w:rsidRDefault="008A46BD" w:rsidP="008A46BD">
      <w:pPr>
        <w:keepLines/>
        <w:suppressAutoHyphens/>
        <w:adjustRightInd w:val="0"/>
        <w:spacing w:after="0" w:line="240" w:lineRule="auto"/>
        <w:jc w:val="both"/>
        <w:rPr>
          <w:rFonts w:ascii="Tahoma" w:hAnsi="Tahoma" w:cs="Tahoma"/>
          <w:lang w:eastAsia="cs-CZ"/>
        </w:rPr>
      </w:pPr>
      <w:r w:rsidRPr="00004D5A">
        <w:rPr>
          <w:rFonts w:ascii="Tahoma" w:hAnsi="Tahoma" w:cs="Tahoma"/>
          <w:sz w:val="21"/>
          <w:szCs w:val="21"/>
        </w:rPr>
        <w:t xml:space="preserve">email: </w:t>
      </w:r>
      <w:hyperlink r:id="rId8" w:history="1">
        <w:r w:rsidRPr="00073617">
          <w:rPr>
            <w:rStyle w:val="Hypertextovodkaz"/>
            <w:rFonts w:ascii="Tahoma" w:hAnsi="Tahoma" w:cs="Tahoma"/>
            <w:lang w:eastAsia="cs-CZ"/>
          </w:rPr>
          <w:t>zusfm.reditel@gmail.com</w:t>
        </w:r>
      </w:hyperlink>
    </w:p>
    <w:p w:rsidR="008A46BD" w:rsidRPr="00073617" w:rsidRDefault="008A46BD" w:rsidP="008A46BD">
      <w:pPr>
        <w:keepLines/>
        <w:suppressAutoHyphens/>
        <w:adjustRightInd w:val="0"/>
        <w:spacing w:after="0" w:line="240" w:lineRule="auto"/>
        <w:jc w:val="both"/>
        <w:rPr>
          <w:rFonts w:ascii="Tahoma" w:hAnsi="Tahoma" w:cs="Tahoma"/>
          <w:sz w:val="21"/>
          <w:szCs w:val="21"/>
        </w:rPr>
      </w:pPr>
      <w:r w:rsidRPr="00073617">
        <w:rPr>
          <w:rFonts w:ascii="Tahoma" w:hAnsi="Tahoma" w:cs="Tahoma"/>
          <w:sz w:val="21"/>
          <w:szCs w:val="21"/>
        </w:rPr>
        <w:t>tel: 731 166 560</w:t>
      </w:r>
    </w:p>
    <w:p w:rsidR="004E0E5B" w:rsidRPr="0053761C" w:rsidRDefault="004E0E5B" w:rsidP="004E0E5B">
      <w:pPr>
        <w:spacing w:after="0" w:line="240" w:lineRule="auto"/>
        <w:jc w:val="both"/>
        <w:rPr>
          <w:rFonts w:ascii="Tahoma" w:hAnsi="Tahoma" w:cs="Tahoma"/>
          <w:color w:val="FF0000"/>
          <w:sz w:val="21"/>
          <w:szCs w:val="21"/>
        </w:rPr>
      </w:pPr>
    </w:p>
    <w:p w:rsidR="00272221" w:rsidRPr="0053761C" w:rsidRDefault="00272221" w:rsidP="00272221">
      <w:pPr>
        <w:keepNext/>
        <w:numPr>
          <w:ilvl w:val="0"/>
          <w:numId w:val="1"/>
        </w:numPr>
        <w:spacing w:after="0" w:line="240" w:lineRule="auto"/>
        <w:jc w:val="both"/>
        <w:rPr>
          <w:rFonts w:ascii="Tahoma" w:hAnsi="Tahoma" w:cs="Tahoma"/>
          <w:b/>
          <w:bCs/>
          <w:noProof/>
          <w:sz w:val="21"/>
          <w:szCs w:val="21"/>
          <w:lang w:eastAsia="cs-CZ"/>
        </w:rPr>
      </w:pPr>
      <w:r w:rsidRPr="0053761C">
        <w:rPr>
          <w:rFonts w:ascii="Tahoma" w:hAnsi="Tahoma" w:cs="Tahoma"/>
          <w:b/>
          <w:bCs/>
          <w:noProof/>
          <w:sz w:val="21"/>
          <w:szCs w:val="21"/>
          <w:lang w:eastAsia="cs-CZ"/>
        </w:rPr>
        <w:t xml:space="preserve">dále jen objednatel </w:t>
      </w:r>
    </w:p>
    <w:p w:rsidR="00A3448D" w:rsidRPr="0053761C" w:rsidRDefault="00A3448D" w:rsidP="002D6539">
      <w:pPr>
        <w:keepNext/>
        <w:spacing w:after="0" w:line="240" w:lineRule="auto"/>
        <w:ind w:left="720"/>
        <w:jc w:val="both"/>
        <w:rPr>
          <w:rFonts w:ascii="Tahoma" w:hAnsi="Tahoma" w:cs="Tahoma"/>
          <w:b/>
          <w:bCs/>
          <w:noProof/>
          <w:sz w:val="21"/>
          <w:szCs w:val="21"/>
          <w:lang w:eastAsia="cs-CZ"/>
        </w:rPr>
      </w:pPr>
    </w:p>
    <w:p w:rsidR="00272221" w:rsidRPr="0053761C" w:rsidRDefault="00272221" w:rsidP="00272221">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 xml:space="preserve"> a</w:t>
      </w:r>
    </w:p>
    <w:p w:rsidR="00272221" w:rsidRPr="0053761C" w:rsidRDefault="00272221" w:rsidP="00272221">
      <w:pPr>
        <w:keepNext/>
        <w:spacing w:after="0" w:line="240" w:lineRule="auto"/>
        <w:jc w:val="both"/>
        <w:rPr>
          <w:rFonts w:ascii="Tahoma" w:hAnsi="Tahoma" w:cs="Tahoma"/>
          <w:noProof/>
          <w:sz w:val="21"/>
          <w:szCs w:val="21"/>
          <w:lang w:eastAsia="cs-CZ"/>
        </w:rPr>
      </w:pPr>
    </w:p>
    <w:p w:rsidR="007C47AB" w:rsidRPr="0053761C" w:rsidRDefault="007C47AB" w:rsidP="007C47AB">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 xml:space="preserve">jméno, příjmení/ název, obchodní firma/ </w:t>
      </w:r>
    </w:p>
    <w:p w:rsidR="007C47AB" w:rsidRPr="0053761C" w:rsidRDefault="007C47AB" w:rsidP="007C47AB">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místem podnikání/ se sídlem ...,</w:t>
      </w:r>
    </w:p>
    <w:p w:rsidR="007C47AB" w:rsidRPr="0053761C" w:rsidRDefault="007C47AB" w:rsidP="007C47AB">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jejímž jménem jedná ... /v případě právnické osoby/</w:t>
      </w:r>
    </w:p>
    <w:p w:rsidR="007C47AB" w:rsidRPr="0053761C" w:rsidRDefault="007C47AB" w:rsidP="007C47AB">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 xml:space="preserve">IČ: </w:t>
      </w:r>
    </w:p>
    <w:p w:rsidR="007C47AB" w:rsidRPr="0053761C" w:rsidRDefault="007C47AB" w:rsidP="007C47AB">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 xml:space="preserve">DIČ: </w:t>
      </w:r>
    </w:p>
    <w:p w:rsidR="007C47AB" w:rsidRPr="0053761C" w:rsidRDefault="007C47AB" w:rsidP="007C47AB">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 xml:space="preserve">zapsána v obchodním rejstříku vedeném Krajským/městským soudem v…………pod sp. zn. Oddíl ……….vložka …………..  </w:t>
      </w:r>
    </w:p>
    <w:p w:rsidR="007C47AB" w:rsidRPr="0053761C" w:rsidRDefault="007C47AB" w:rsidP="007C47AB">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 xml:space="preserve">č. účtu: </w:t>
      </w:r>
    </w:p>
    <w:p w:rsidR="007C47AB" w:rsidRPr="0053761C" w:rsidRDefault="007C47AB" w:rsidP="007C47AB">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 xml:space="preserve">tel: </w:t>
      </w:r>
    </w:p>
    <w:p w:rsidR="007C47AB" w:rsidRPr="0053761C" w:rsidRDefault="007C47AB" w:rsidP="007C47AB">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 xml:space="preserve">fax: </w:t>
      </w:r>
    </w:p>
    <w:p w:rsidR="007C47AB" w:rsidRPr="0053761C" w:rsidRDefault="007C47AB" w:rsidP="007C47AB">
      <w:pPr>
        <w:keepNext/>
        <w:spacing w:after="0" w:line="240" w:lineRule="auto"/>
        <w:jc w:val="both"/>
        <w:rPr>
          <w:rFonts w:ascii="Tahoma" w:hAnsi="Tahoma" w:cs="Tahoma"/>
          <w:noProof/>
          <w:sz w:val="21"/>
          <w:szCs w:val="21"/>
          <w:lang w:eastAsia="cs-CZ"/>
        </w:rPr>
      </w:pPr>
      <w:r w:rsidRPr="0053761C">
        <w:rPr>
          <w:rFonts w:ascii="Tahoma" w:hAnsi="Tahoma" w:cs="Tahoma"/>
          <w:noProof/>
          <w:sz w:val="21"/>
          <w:szCs w:val="21"/>
          <w:lang w:eastAsia="cs-CZ"/>
        </w:rPr>
        <w:t xml:space="preserve">e-mail: </w:t>
      </w:r>
    </w:p>
    <w:p w:rsidR="00622C59" w:rsidRPr="0053761C" w:rsidRDefault="00622C59" w:rsidP="0038542C">
      <w:pPr>
        <w:keepNext/>
        <w:spacing w:after="0" w:line="240" w:lineRule="auto"/>
        <w:jc w:val="both"/>
        <w:rPr>
          <w:rFonts w:ascii="Tahoma" w:hAnsi="Tahoma" w:cs="Tahoma"/>
          <w:noProof/>
          <w:sz w:val="21"/>
          <w:szCs w:val="21"/>
          <w:lang w:eastAsia="cs-CZ"/>
        </w:rPr>
      </w:pPr>
    </w:p>
    <w:p w:rsidR="00272221" w:rsidRPr="0053761C" w:rsidRDefault="00272221" w:rsidP="00272221">
      <w:pPr>
        <w:keepNext/>
        <w:numPr>
          <w:ilvl w:val="0"/>
          <w:numId w:val="1"/>
        </w:numPr>
        <w:spacing w:after="0" w:line="240" w:lineRule="auto"/>
        <w:jc w:val="both"/>
        <w:rPr>
          <w:rFonts w:ascii="Tahoma" w:hAnsi="Tahoma" w:cs="Tahoma"/>
          <w:b/>
          <w:bCs/>
          <w:noProof/>
          <w:sz w:val="21"/>
          <w:szCs w:val="21"/>
          <w:lang w:eastAsia="cs-CZ"/>
        </w:rPr>
      </w:pPr>
      <w:r w:rsidRPr="0053761C">
        <w:rPr>
          <w:rFonts w:ascii="Tahoma" w:hAnsi="Tahoma" w:cs="Tahoma"/>
          <w:b/>
          <w:bCs/>
          <w:noProof/>
          <w:sz w:val="21"/>
          <w:szCs w:val="21"/>
          <w:lang w:eastAsia="cs-CZ"/>
        </w:rPr>
        <w:t>dále jen zhotovitel</w:t>
      </w:r>
    </w:p>
    <w:p w:rsidR="00272221" w:rsidRPr="0053761C" w:rsidRDefault="00272221" w:rsidP="00272221">
      <w:pPr>
        <w:keepNext/>
        <w:numPr>
          <w:ilvl w:val="0"/>
          <w:numId w:val="1"/>
        </w:numPr>
        <w:spacing w:after="0" w:line="240" w:lineRule="auto"/>
        <w:jc w:val="both"/>
        <w:rPr>
          <w:rFonts w:ascii="Tahoma" w:hAnsi="Tahoma" w:cs="Tahoma"/>
          <w:b/>
          <w:bCs/>
          <w:noProof/>
          <w:sz w:val="21"/>
          <w:szCs w:val="21"/>
          <w:lang w:eastAsia="cs-CZ"/>
        </w:rPr>
      </w:pPr>
      <w:r w:rsidRPr="0053761C">
        <w:rPr>
          <w:rFonts w:ascii="Tahoma" w:hAnsi="Tahoma" w:cs="Tahoma"/>
          <w:b/>
          <w:bCs/>
          <w:noProof/>
          <w:sz w:val="21"/>
          <w:szCs w:val="21"/>
          <w:lang w:eastAsia="cs-CZ"/>
        </w:rPr>
        <w:t xml:space="preserve">objednatel a zhotovitel dále jen strany  </w:t>
      </w:r>
    </w:p>
    <w:p w:rsidR="00272221" w:rsidRPr="0053761C" w:rsidRDefault="00272221" w:rsidP="00272221">
      <w:pPr>
        <w:keepNext/>
        <w:spacing w:after="0" w:line="240" w:lineRule="auto"/>
        <w:jc w:val="both"/>
        <w:rPr>
          <w:rFonts w:ascii="Tahoma" w:hAnsi="Tahoma" w:cs="Tahoma"/>
          <w:noProof/>
          <w:sz w:val="21"/>
          <w:szCs w:val="21"/>
          <w:lang w:eastAsia="cs-CZ"/>
        </w:rPr>
      </w:pPr>
    </w:p>
    <w:p w:rsidR="00521A9F" w:rsidRPr="0053761C" w:rsidRDefault="00272221" w:rsidP="00784961">
      <w:pPr>
        <w:autoSpaceDE w:val="0"/>
        <w:autoSpaceDN w:val="0"/>
        <w:adjustRightInd w:val="0"/>
        <w:spacing w:after="0" w:line="240" w:lineRule="auto"/>
        <w:jc w:val="both"/>
        <w:rPr>
          <w:rFonts w:ascii="Tahoma" w:hAnsi="Tahoma" w:cs="Tahoma"/>
          <w:b/>
          <w:bCs/>
          <w:sz w:val="21"/>
          <w:szCs w:val="21"/>
        </w:rPr>
      </w:pPr>
      <w:r w:rsidRPr="0053761C">
        <w:rPr>
          <w:rFonts w:ascii="Tahoma" w:hAnsi="Tahoma" w:cs="Tahoma"/>
          <w:noProof/>
          <w:sz w:val="21"/>
          <w:szCs w:val="21"/>
          <w:lang w:eastAsia="cs-CZ"/>
        </w:rPr>
        <w:t>uzavírají níže uvedeného dne, měs</w:t>
      </w:r>
      <w:r w:rsidR="00353308" w:rsidRPr="0053761C">
        <w:rPr>
          <w:rFonts w:ascii="Tahoma" w:hAnsi="Tahoma" w:cs="Tahoma"/>
          <w:noProof/>
          <w:sz w:val="21"/>
          <w:szCs w:val="21"/>
          <w:lang w:eastAsia="cs-CZ"/>
        </w:rPr>
        <w:t>íce a roku podle § 2586 a násl.</w:t>
      </w:r>
      <w:r w:rsidRPr="0053761C">
        <w:rPr>
          <w:rFonts w:ascii="Tahoma" w:hAnsi="Tahoma" w:cs="Tahoma"/>
          <w:noProof/>
          <w:sz w:val="21"/>
          <w:szCs w:val="21"/>
          <w:lang w:eastAsia="cs-CZ"/>
        </w:rPr>
        <w:t xml:space="preserve"> zákona č. 89/2012 Sb., </w:t>
      </w:r>
      <w:r w:rsidR="0078591D" w:rsidRPr="0053761C">
        <w:rPr>
          <w:rFonts w:ascii="Tahoma" w:hAnsi="Tahoma" w:cs="Tahoma"/>
          <w:noProof/>
          <w:sz w:val="21"/>
          <w:szCs w:val="21"/>
          <w:lang w:eastAsia="cs-CZ"/>
        </w:rPr>
        <w:t>o</w:t>
      </w:r>
      <w:r w:rsidRPr="0053761C">
        <w:rPr>
          <w:rFonts w:ascii="Tahoma" w:hAnsi="Tahoma" w:cs="Tahoma"/>
          <w:noProof/>
          <w:sz w:val="21"/>
          <w:szCs w:val="21"/>
          <w:lang w:eastAsia="cs-CZ"/>
        </w:rPr>
        <w:t xml:space="preserve">bčanský zákoník, ve znění pozdějších předpisů tuto Smlouvu o dílo k veřejné zakázce </w:t>
      </w:r>
      <w:r w:rsidRPr="0053761C">
        <w:rPr>
          <w:rFonts w:ascii="Tahoma" w:hAnsi="Tahoma" w:cs="Tahoma"/>
          <w:b/>
          <w:bCs/>
          <w:noProof/>
          <w:sz w:val="21"/>
          <w:szCs w:val="21"/>
          <w:lang w:eastAsia="cs-CZ"/>
        </w:rPr>
        <w:t>„</w:t>
      </w:r>
      <w:r w:rsidR="007F0567" w:rsidRPr="007F0567">
        <w:rPr>
          <w:rFonts w:ascii="Tahoma" w:hAnsi="Tahoma" w:cs="Tahoma"/>
          <w:b/>
          <w:bCs/>
          <w:noProof/>
          <w:sz w:val="21"/>
          <w:szCs w:val="21"/>
          <w:lang w:eastAsia="cs-CZ"/>
        </w:rPr>
        <w:t>Zpracování studie proveditelnosti – rekonstrukce suterénních prostor ZUŠ Frýdek-Místek</w:t>
      </w:r>
      <w:r w:rsidRPr="0053761C">
        <w:rPr>
          <w:rFonts w:ascii="Tahoma" w:hAnsi="Tahoma" w:cs="Tahoma"/>
          <w:b/>
          <w:bCs/>
          <w:noProof/>
          <w:sz w:val="21"/>
          <w:szCs w:val="21"/>
          <w:lang w:eastAsia="cs-CZ"/>
        </w:rPr>
        <w:t xml:space="preserve">“ </w:t>
      </w:r>
      <w:r w:rsidRPr="0053761C">
        <w:rPr>
          <w:rFonts w:ascii="Tahoma" w:hAnsi="Tahoma" w:cs="Tahoma"/>
          <w:bCs/>
          <w:noProof/>
          <w:sz w:val="21"/>
          <w:szCs w:val="21"/>
          <w:lang w:eastAsia="cs-CZ"/>
        </w:rPr>
        <w:t>následujícího znění a obsahu (dále jen smlouva).</w:t>
      </w:r>
    </w:p>
    <w:p w:rsidR="00695B7E" w:rsidRPr="0053761C" w:rsidRDefault="00695B7E" w:rsidP="00521A9F">
      <w:pPr>
        <w:autoSpaceDE w:val="0"/>
        <w:autoSpaceDN w:val="0"/>
        <w:adjustRightInd w:val="0"/>
        <w:spacing w:after="0"/>
        <w:jc w:val="center"/>
        <w:rPr>
          <w:rFonts w:ascii="Tahoma" w:hAnsi="Tahoma" w:cs="Tahoma"/>
          <w:b/>
          <w:bCs/>
          <w:noProof/>
          <w:sz w:val="21"/>
          <w:szCs w:val="21"/>
          <w:lang w:eastAsia="cs-CZ"/>
        </w:rPr>
      </w:pPr>
    </w:p>
    <w:p w:rsidR="00521A9F" w:rsidRPr="0053761C" w:rsidRDefault="00272221" w:rsidP="00521A9F">
      <w:pPr>
        <w:autoSpaceDE w:val="0"/>
        <w:autoSpaceDN w:val="0"/>
        <w:adjustRightInd w:val="0"/>
        <w:spacing w:after="0"/>
        <w:jc w:val="center"/>
        <w:rPr>
          <w:rFonts w:ascii="Tahoma" w:hAnsi="Tahoma" w:cs="Tahoma"/>
          <w:b/>
          <w:bCs/>
          <w:sz w:val="21"/>
          <w:szCs w:val="21"/>
        </w:rPr>
      </w:pPr>
      <w:r w:rsidRPr="0053761C">
        <w:rPr>
          <w:rFonts w:ascii="Tahoma" w:hAnsi="Tahoma" w:cs="Tahoma"/>
          <w:b/>
          <w:bCs/>
          <w:noProof/>
          <w:sz w:val="21"/>
          <w:szCs w:val="21"/>
          <w:lang w:eastAsia="cs-CZ"/>
        </w:rPr>
        <w:t>článek 1</w:t>
      </w:r>
    </w:p>
    <w:p w:rsidR="00521A9F" w:rsidRPr="0053761C" w:rsidRDefault="00272221" w:rsidP="00521A9F">
      <w:pPr>
        <w:autoSpaceDE w:val="0"/>
        <w:autoSpaceDN w:val="0"/>
        <w:adjustRightInd w:val="0"/>
        <w:spacing w:after="0"/>
        <w:jc w:val="center"/>
        <w:rPr>
          <w:rFonts w:ascii="Tahoma" w:hAnsi="Tahoma" w:cs="Tahoma"/>
          <w:b/>
          <w:bCs/>
          <w:sz w:val="21"/>
          <w:szCs w:val="21"/>
        </w:rPr>
      </w:pPr>
      <w:r w:rsidRPr="0053761C">
        <w:rPr>
          <w:rFonts w:ascii="Tahoma" w:hAnsi="Tahoma" w:cs="Tahoma"/>
          <w:b/>
          <w:bCs/>
          <w:noProof/>
          <w:sz w:val="21"/>
          <w:szCs w:val="21"/>
          <w:lang w:eastAsia="cs-CZ"/>
        </w:rPr>
        <w:t>Úvodní ustanovení</w:t>
      </w:r>
    </w:p>
    <w:p w:rsidR="00521A9F" w:rsidRPr="0053761C" w:rsidRDefault="00885516" w:rsidP="00521A9F">
      <w:pPr>
        <w:autoSpaceDE w:val="0"/>
        <w:autoSpaceDN w:val="0"/>
        <w:adjustRightInd w:val="0"/>
        <w:spacing w:after="0"/>
        <w:rPr>
          <w:rFonts w:ascii="Tahoma" w:hAnsi="Tahoma" w:cs="Tahoma"/>
          <w:noProof/>
          <w:sz w:val="21"/>
          <w:szCs w:val="21"/>
          <w:lang w:eastAsia="cs-CZ"/>
        </w:rPr>
      </w:pPr>
      <w:r w:rsidRPr="0053761C">
        <w:rPr>
          <w:rFonts w:ascii="Tahoma" w:hAnsi="Tahoma" w:cs="Tahoma"/>
          <w:noProof/>
          <w:sz w:val="21"/>
          <w:szCs w:val="21"/>
          <w:lang w:eastAsia="cs-CZ"/>
        </w:rPr>
        <w:t>S</w:t>
      </w:r>
      <w:r w:rsidR="00272221" w:rsidRPr="0053761C">
        <w:rPr>
          <w:rFonts w:ascii="Tahoma" w:hAnsi="Tahoma" w:cs="Tahoma"/>
          <w:noProof/>
          <w:sz w:val="21"/>
          <w:szCs w:val="21"/>
          <w:lang w:eastAsia="cs-CZ"/>
        </w:rPr>
        <w:t>trany uzavírají s</w:t>
      </w:r>
      <w:r w:rsidR="00353308" w:rsidRPr="0053761C">
        <w:rPr>
          <w:rFonts w:ascii="Tahoma" w:hAnsi="Tahoma" w:cs="Tahoma"/>
          <w:noProof/>
          <w:sz w:val="21"/>
          <w:szCs w:val="21"/>
          <w:lang w:eastAsia="cs-CZ"/>
        </w:rPr>
        <w:t>mlouvu s</w:t>
      </w:r>
      <w:r w:rsidR="00272221" w:rsidRPr="0053761C">
        <w:rPr>
          <w:rFonts w:ascii="Tahoma" w:hAnsi="Tahoma" w:cs="Tahoma"/>
          <w:noProof/>
          <w:sz w:val="21"/>
          <w:szCs w:val="21"/>
          <w:lang w:eastAsia="cs-CZ"/>
        </w:rPr>
        <w:t> vědomím následujících skutečností:</w:t>
      </w:r>
    </w:p>
    <w:p w:rsidR="00784961" w:rsidRPr="0053761C" w:rsidRDefault="00784961" w:rsidP="00521A9F">
      <w:pPr>
        <w:autoSpaceDE w:val="0"/>
        <w:autoSpaceDN w:val="0"/>
        <w:adjustRightInd w:val="0"/>
        <w:spacing w:after="0"/>
        <w:rPr>
          <w:rFonts w:ascii="Tahoma" w:hAnsi="Tahoma" w:cs="Tahoma"/>
          <w:b/>
          <w:bCs/>
          <w:sz w:val="21"/>
          <w:szCs w:val="21"/>
        </w:rPr>
      </w:pPr>
    </w:p>
    <w:p w:rsidR="00521A9F" w:rsidRPr="0053761C" w:rsidRDefault="00272221" w:rsidP="0006393B">
      <w:pPr>
        <w:pStyle w:val="Odstavecseseznamem"/>
        <w:numPr>
          <w:ilvl w:val="0"/>
          <w:numId w:val="12"/>
        </w:numPr>
        <w:autoSpaceDE w:val="0"/>
        <w:autoSpaceDN w:val="0"/>
        <w:adjustRightInd w:val="0"/>
        <w:spacing w:after="0" w:line="240" w:lineRule="auto"/>
        <w:ind w:left="714" w:hanging="357"/>
        <w:jc w:val="both"/>
        <w:rPr>
          <w:rFonts w:ascii="Tahoma" w:hAnsi="Tahoma" w:cs="Tahoma"/>
          <w:b/>
          <w:bCs/>
          <w:sz w:val="21"/>
          <w:szCs w:val="21"/>
        </w:rPr>
      </w:pPr>
      <w:r w:rsidRPr="0053761C">
        <w:rPr>
          <w:rFonts w:ascii="Tahoma" w:hAnsi="Tahoma" w:cs="Tahoma"/>
          <w:noProof/>
          <w:sz w:val="21"/>
          <w:szCs w:val="21"/>
          <w:lang w:eastAsia="cs-CZ"/>
        </w:rPr>
        <w:t>Objednatel</w:t>
      </w:r>
      <w:r w:rsidR="00C71D9B" w:rsidRPr="0053761C">
        <w:rPr>
          <w:rFonts w:ascii="Tahoma" w:hAnsi="Tahoma" w:cs="Tahoma"/>
          <w:noProof/>
          <w:sz w:val="21"/>
          <w:szCs w:val="21"/>
          <w:lang w:eastAsia="cs-CZ"/>
        </w:rPr>
        <w:t xml:space="preserve"> má záměr vypracovat </w:t>
      </w:r>
      <w:r w:rsidR="0038542C" w:rsidRPr="0053761C">
        <w:rPr>
          <w:rFonts w:ascii="Tahoma" w:hAnsi="Tahoma" w:cs="Tahoma"/>
          <w:noProof/>
          <w:sz w:val="21"/>
          <w:szCs w:val="21"/>
          <w:lang w:eastAsia="cs-CZ"/>
        </w:rPr>
        <w:t>studii</w:t>
      </w:r>
      <w:r w:rsidR="00D72976" w:rsidRPr="0053761C">
        <w:rPr>
          <w:rFonts w:ascii="Tahoma" w:hAnsi="Tahoma" w:cs="Tahoma"/>
          <w:noProof/>
          <w:sz w:val="21"/>
          <w:szCs w:val="21"/>
          <w:lang w:eastAsia="cs-CZ"/>
        </w:rPr>
        <w:t xml:space="preserve"> </w:t>
      </w:r>
      <w:r w:rsidR="00C75E2A" w:rsidRPr="0053761C">
        <w:rPr>
          <w:rFonts w:ascii="Tahoma" w:hAnsi="Tahoma" w:cs="Tahoma"/>
          <w:noProof/>
          <w:sz w:val="21"/>
          <w:szCs w:val="21"/>
          <w:lang w:eastAsia="cs-CZ"/>
        </w:rPr>
        <w:t>s názvem „</w:t>
      </w:r>
      <w:r w:rsidR="007F0567" w:rsidRPr="007F0567">
        <w:rPr>
          <w:rFonts w:ascii="Tahoma" w:hAnsi="Tahoma" w:cs="Tahoma"/>
          <w:b/>
          <w:bCs/>
          <w:color w:val="000000" w:themeColor="text1"/>
          <w:sz w:val="21"/>
          <w:szCs w:val="21"/>
        </w:rPr>
        <w:t>Zpracování studie proveditelnosti – rekonstrukce suterénních prostor ZUŠ Frýdek-Místek</w:t>
      </w:r>
      <w:r w:rsidR="00C75E2A" w:rsidRPr="0053761C">
        <w:rPr>
          <w:rFonts w:ascii="Tahoma" w:hAnsi="Tahoma" w:cs="Tahoma"/>
          <w:noProof/>
          <w:sz w:val="21"/>
          <w:szCs w:val="21"/>
          <w:lang w:eastAsia="cs-CZ"/>
        </w:rPr>
        <w:t>“</w:t>
      </w:r>
      <w:r w:rsidR="00C75E2A" w:rsidRPr="0053761C">
        <w:rPr>
          <w:rFonts w:ascii="Tahoma" w:hAnsi="Tahoma" w:cs="Tahoma"/>
          <w:noProof/>
          <w:color w:val="FF0000"/>
          <w:sz w:val="21"/>
          <w:szCs w:val="21"/>
          <w:lang w:eastAsia="cs-CZ"/>
        </w:rPr>
        <w:t xml:space="preserve"> </w:t>
      </w:r>
      <w:r w:rsidR="00C75E2A" w:rsidRPr="0053761C">
        <w:rPr>
          <w:rFonts w:ascii="Tahoma" w:hAnsi="Tahoma" w:cs="Tahoma"/>
          <w:noProof/>
          <w:sz w:val="21"/>
          <w:szCs w:val="21"/>
          <w:lang w:eastAsia="cs-CZ"/>
        </w:rPr>
        <w:t xml:space="preserve">a </w:t>
      </w:r>
      <w:r w:rsidRPr="0053761C">
        <w:rPr>
          <w:rFonts w:ascii="Tahoma" w:hAnsi="Tahoma" w:cs="Tahoma"/>
          <w:noProof/>
          <w:sz w:val="21"/>
          <w:szCs w:val="21"/>
          <w:lang w:eastAsia="cs-CZ"/>
        </w:rPr>
        <w:t>za tímto účelem provedl</w:t>
      </w:r>
      <w:r w:rsidR="00187031">
        <w:rPr>
          <w:rFonts w:ascii="Tahoma" w:hAnsi="Tahoma" w:cs="Tahoma"/>
          <w:noProof/>
          <w:sz w:val="21"/>
          <w:szCs w:val="21"/>
          <w:lang w:eastAsia="cs-CZ"/>
        </w:rPr>
        <w:t xml:space="preserve"> prostřednictvím svého zřizovatele </w:t>
      </w:r>
      <w:r w:rsidR="000C16ED">
        <w:rPr>
          <w:rFonts w:ascii="Tahoma" w:hAnsi="Tahoma" w:cs="Tahoma"/>
          <w:noProof/>
          <w:sz w:val="21"/>
          <w:szCs w:val="21"/>
          <w:lang w:eastAsia="cs-CZ"/>
        </w:rPr>
        <w:t>-statutárního města rýdku-Místku</w:t>
      </w:r>
      <w:r w:rsidRPr="0053761C">
        <w:rPr>
          <w:rFonts w:ascii="Tahoma" w:hAnsi="Tahoma" w:cs="Tahoma"/>
          <w:noProof/>
          <w:sz w:val="21"/>
          <w:szCs w:val="21"/>
          <w:lang w:eastAsia="cs-CZ"/>
        </w:rPr>
        <w:t xml:space="preserve"> výbě</w:t>
      </w:r>
      <w:r w:rsidR="00A84A25" w:rsidRPr="0053761C">
        <w:rPr>
          <w:rFonts w:ascii="Tahoma" w:hAnsi="Tahoma" w:cs="Tahoma"/>
          <w:noProof/>
          <w:sz w:val="21"/>
          <w:szCs w:val="21"/>
          <w:lang w:eastAsia="cs-CZ"/>
        </w:rPr>
        <w:t>r zhotovitele mimo režim zákona</w:t>
      </w:r>
      <w:r w:rsidR="006737B4" w:rsidRPr="0053761C">
        <w:rPr>
          <w:rFonts w:ascii="Tahoma" w:hAnsi="Tahoma" w:cs="Tahoma"/>
          <w:noProof/>
          <w:sz w:val="21"/>
          <w:szCs w:val="21"/>
          <w:lang w:eastAsia="cs-CZ"/>
        </w:rPr>
        <w:t xml:space="preserve"> </w:t>
      </w:r>
      <w:r w:rsidRPr="0053761C">
        <w:rPr>
          <w:rFonts w:ascii="Tahoma" w:hAnsi="Tahoma" w:cs="Tahoma"/>
          <w:noProof/>
          <w:sz w:val="21"/>
          <w:szCs w:val="21"/>
          <w:lang w:eastAsia="cs-CZ"/>
        </w:rPr>
        <w:t>č. 13</w:t>
      </w:r>
      <w:r w:rsidR="009613B1" w:rsidRPr="0053761C">
        <w:rPr>
          <w:rFonts w:ascii="Tahoma" w:hAnsi="Tahoma" w:cs="Tahoma"/>
          <w:noProof/>
          <w:sz w:val="21"/>
          <w:szCs w:val="21"/>
          <w:lang w:eastAsia="cs-CZ"/>
        </w:rPr>
        <w:t>4</w:t>
      </w:r>
      <w:r w:rsidRPr="0053761C">
        <w:rPr>
          <w:rFonts w:ascii="Tahoma" w:hAnsi="Tahoma" w:cs="Tahoma"/>
          <w:noProof/>
          <w:sz w:val="21"/>
          <w:szCs w:val="21"/>
          <w:lang w:eastAsia="cs-CZ"/>
        </w:rPr>
        <w:t>/20</w:t>
      </w:r>
      <w:r w:rsidR="007D3012" w:rsidRPr="0053761C">
        <w:rPr>
          <w:rFonts w:ascii="Tahoma" w:hAnsi="Tahoma" w:cs="Tahoma"/>
          <w:noProof/>
          <w:sz w:val="21"/>
          <w:szCs w:val="21"/>
          <w:lang w:eastAsia="cs-CZ"/>
        </w:rPr>
        <w:t>1</w:t>
      </w:r>
      <w:r w:rsidRPr="0053761C">
        <w:rPr>
          <w:rFonts w:ascii="Tahoma" w:hAnsi="Tahoma" w:cs="Tahoma"/>
          <w:noProof/>
          <w:sz w:val="21"/>
          <w:szCs w:val="21"/>
          <w:lang w:eastAsia="cs-CZ"/>
        </w:rPr>
        <w:t xml:space="preserve">6 Sb., o </w:t>
      </w:r>
      <w:r w:rsidR="007D3012" w:rsidRPr="0053761C">
        <w:rPr>
          <w:rFonts w:ascii="Tahoma" w:hAnsi="Tahoma" w:cs="Tahoma"/>
          <w:noProof/>
          <w:sz w:val="21"/>
          <w:szCs w:val="21"/>
          <w:lang w:eastAsia="cs-CZ"/>
        </w:rPr>
        <w:t xml:space="preserve">zadávání </w:t>
      </w:r>
      <w:r w:rsidRPr="0053761C">
        <w:rPr>
          <w:rFonts w:ascii="Tahoma" w:hAnsi="Tahoma" w:cs="Tahoma"/>
          <w:noProof/>
          <w:sz w:val="21"/>
          <w:szCs w:val="21"/>
          <w:lang w:eastAsia="cs-CZ"/>
        </w:rPr>
        <w:t>veřejných zakáz</w:t>
      </w:r>
      <w:r w:rsidR="007D3012" w:rsidRPr="0053761C">
        <w:rPr>
          <w:rFonts w:ascii="Tahoma" w:hAnsi="Tahoma" w:cs="Tahoma"/>
          <w:noProof/>
          <w:sz w:val="21"/>
          <w:szCs w:val="21"/>
          <w:lang w:eastAsia="cs-CZ"/>
        </w:rPr>
        <w:t>e</w:t>
      </w:r>
      <w:r w:rsidRPr="0053761C">
        <w:rPr>
          <w:rFonts w:ascii="Tahoma" w:hAnsi="Tahoma" w:cs="Tahoma"/>
          <w:noProof/>
          <w:sz w:val="21"/>
          <w:szCs w:val="21"/>
          <w:lang w:eastAsia="cs-CZ"/>
        </w:rPr>
        <w:t>k, ve znění pozdějších předpisů (dále jen Z</w:t>
      </w:r>
      <w:r w:rsidR="007D3012" w:rsidRPr="0053761C">
        <w:rPr>
          <w:rFonts w:ascii="Tahoma" w:hAnsi="Tahoma" w:cs="Tahoma"/>
          <w:noProof/>
          <w:sz w:val="21"/>
          <w:szCs w:val="21"/>
          <w:lang w:eastAsia="cs-CZ"/>
        </w:rPr>
        <w:t>Z</w:t>
      </w:r>
      <w:r w:rsidRPr="0053761C">
        <w:rPr>
          <w:rFonts w:ascii="Tahoma" w:hAnsi="Tahoma" w:cs="Tahoma"/>
          <w:noProof/>
          <w:sz w:val="21"/>
          <w:szCs w:val="21"/>
          <w:lang w:eastAsia="cs-CZ"/>
        </w:rPr>
        <w:t>VZ), a to zadávacím postupem dle vnitřní směrnice</w:t>
      </w:r>
      <w:r w:rsidR="006D2F6A" w:rsidRPr="0053761C">
        <w:rPr>
          <w:rFonts w:ascii="Tahoma" w:hAnsi="Tahoma" w:cs="Tahoma"/>
          <w:noProof/>
          <w:sz w:val="21"/>
          <w:szCs w:val="21"/>
          <w:lang w:eastAsia="cs-CZ"/>
        </w:rPr>
        <w:t xml:space="preserve"> </w:t>
      </w:r>
      <w:r w:rsidRPr="0053761C">
        <w:rPr>
          <w:rFonts w:ascii="Tahoma" w:hAnsi="Tahoma" w:cs="Tahoma"/>
          <w:noProof/>
          <w:sz w:val="21"/>
          <w:szCs w:val="21"/>
          <w:lang w:eastAsia="cs-CZ"/>
        </w:rPr>
        <w:t>QS-74-01 – výzvou k podání nabídky neomezenému počtu dodavatelů zveřejněnou na profilu zadavatele.</w:t>
      </w:r>
    </w:p>
    <w:p w:rsidR="00784961" w:rsidRPr="0053761C" w:rsidRDefault="00784961" w:rsidP="00784961">
      <w:pPr>
        <w:pStyle w:val="Odstavecseseznamem"/>
        <w:autoSpaceDE w:val="0"/>
        <w:autoSpaceDN w:val="0"/>
        <w:adjustRightInd w:val="0"/>
        <w:spacing w:after="0"/>
        <w:jc w:val="both"/>
        <w:rPr>
          <w:rFonts w:ascii="Tahoma" w:hAnsi="Tahoma" w:cs="Tahoma"/>
          <w:b/>
          <w:bCs/>
          <w:sz w:val="21"/>
          <w:szCs w:val="21"/>
        </w:rPr>
      </w:pPr>
    </w:p>
    <w:p w:rsidR="00272221" w:rsidRPr="0053761C" w:rsidRDefault="00272221" w:rsidP="0006393B">
      <w:pPr>
        <w:pStyle w:val="Odstavecseseznamem"/>
        <w:numPr>
          <w:ilvl w:val="0"/>
          <w:numId w:val="12"/>
        </w:numPr>
        <w:autoSpaceDE w:val="0"/>
        <w:autoSpaceDN w:val="0"/>
        <w:adjustRightInd w:val="0"/>
        <w:spacing w:after="0" w:line="240" w:lineRule="auto"/>
        <w:ind w:left="714" w:hanging="357"/>
        <w:jc w:val="both"/>
        <w:rPr>
          <w:rFonts w:ascii="Tahoma" w:hAnsi="Tahoma" w:cs="Tahoma"/>
          <w:b/>
          <w:bCs/>
          <w:sz w:val="21"/>
          <w:szCs w:val="21"/>
        </w:rPr>
      </w:pPr>
      <w:r w:rsidRPr="0053761C">
        <w:rPr>
          <w:rFonts w:ascii="Tahoma" w:hAnsi="Tahoma" w:cs="Tahoma"/>
          <w:sz w:val="21"/>
          <w:szCs w:val="21"/>
        </w:rPr>
        <w:lastRenderedPageBreak/>
        <w:t xml:space="preserve">Zhotovitel předložil </w:t>
      </w:r>
      <w:r w:rsidR="00353308" w:rsidRPr="0053761C">
        <w:rPr>
          <w:rFonts w:ascii="Tahoma" w:hAnsi="Tahoma" w:cs="Tahoma"/>
          <w:sz w:val="21"/>
          <w:szCs w:val="21"/>
        </w:rPr>
        <w:t>v souladu s výzvou</w:t>
      </w:r>
      <w:r w:rsidR="000F40C1" w:rsidRPr="0053761C">
        <w:rPr>
          <w:rFonts w:ascii="Tahoma" w:hAnsi="Tahoma" w:cs="Tahoma"/>
          <w:sz w:val="21"/>
          <w:szCs w:val="21"/>
        </w:rPr>
        <w:t xml:space="preserve"> nabídku, která byla o</w:t>
      </w:r>
      <w:r w:rsidRPr="0053761C">
        <w:rPr>
          <w:rFonts w:ascii="Tahoma" w:hAnsi="Tahoma" w:cs="Tahoma"/>
          <w:sz w:val="21"/>
          <w:szCs w:val="21"/>
        </w:rPr>
        <w:t>bjednat</w:t>
      </w:r>
      <w:r w:rsidR="002C38D9" w:rsidRPr="0053761C">
        <w:rPr>
          <w:rFonts w:ascii="Tahoma" w:hAnsi="Tahoma" w:cs="Tahoma"/>
          <w:sz w:val="21"/>
          <w:szCs w:val="21"/>
        </w:rPr>
        <w:t>elem vybrána jako nejvhodnější</w:t>
      </w:r>
      <w:r w:rsidR="002E4C38" w:rsidRPr="0053761C">
        <w:rPr>
          <w:rFonts w:ascii="Tahoma" w:hAnsi="Tahoma" w:cs="Tahoma"/>
          <w:sz w:val="21"/>
          <w:szCs w:val="21"/>
        </w:rPr>
        <w:t>,</w:t>
      </w:r>
      <w:r w:rsidR="002C38D9" w:rsidRPr="0053761C">
        <w:rPr>
          <w:rFonts w:ascii="Tahoma" w:hAnsi="Tahoma" w:cs="Tahoma"/>
          <w:sz w:val="21"/>
          <w:szCs w:val="21"/>
        </w:rPr>
        <w:t xml:space="preserve"> </w:t>
      </w:r>
      <w:r w:rsidRPr="0053761C">
        <w:rPr>
          <w:rFonts w:ascii="Tahoma" w:hAnsi="Tahoma" w:cs="Tahoma"/>
          <w:sz w:val="21"/>
          <w:szCs w:val="21"/>
        </w:rPr>
        <w:t>a proto strany sjednaly následující:</w:t>
      </w:r>
    </w:p>
    <w:p w:rsidR="0083330A" w:rsidRPr="0053761C" w:rsidRDefault="0083330A" w:rsidP="00272221">
      <w:pPr>
        <w:keepNext/>
        <w:keepLines/>
        <w:tabs>
          <w:tab w:val="left" w:pos="3969"/>
        </w:tabs>
        <w:spacing w:after="0" w:line="240" w:lineRule="auto"/>
        <w:ind w:left="284" w:hanging="284"/>
        <w:jc w:val="center"/>
        <w:rPr>
          <w:rFonts w:ascii="Tahoma" w:hAnsi="Tahoma" w:cs="Tahoma"/>
          <w:b/>
          <w:bCs/>
          <w:sz w:val="21"/>
          <w:szCs w:val="21"/>
        </w:rPr>
      </w:pPr>
    </w:p>
    <w:p w:rsidR="00272221" w:rsidRPr="0053761C"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53761C">
        <w:rPr>
          <w:rFonts w:ascii="Tahoma" w:hAnsi="Tahoma" w:cs="Tahoma"/>
          <w:b/>
          <w:bCs/>
          <w:sz w:val="21"/>
          <w:szCs w:val="21"/>
        </w:rPr>
        <w:t xml:space="preserve">článek 2 </w:t>
      </w:r>
    </w:p>
    <w:p w:rsidR="00272221" w:rsidRPr="0053761C" w:rsidRDefault="00272221" w:rsidP="00272221">
      <w:pPr>
        <w:keepNext/>
        <w:keepLines/>
        <w:tabs>
          <w:tab w:val="left" w:pos="3969"/>
        </w:tabs>
        <w:spacing w:after="0" w:line="240" w:lineRule="auto"/>
        <w:ind w:left="284" w:hanging="284"/>
        <w:jc w:val="center"/>
        <w:rPr>
          <w:rFonts w:ascii="Tahoma" w:hAnsi="Tahoma" w:cs="Tahoma"/>
          <w:b/>
          <w:bCs/>
          <w:sz w:val="21"/>
          <w:szCs w:val="21"/>
        </w:rPr>
      </w:pPr>
      <w:r w:rsidRPr="0053761C">
        <w:rPr>
          <w:rFonts w:ascii="Tahoma" w:hAnsi="Tahoma" w:cs="Tahoma"/>
          <w:b/>
          <w:bCs/>
          <w:sz w:val="21"/>
          <w:szCs w:val="21"/>
        </w:rPr>
        <w:t>Předmět a rozsah plnění</w:t>
      </w:r>
    </w:p>
    <w:p w:rsidR="00272221" w:rsidRPr="0053761C" w:rsidRDefault="00272221" w:rsidP="00272221">
      <w:pPr>
        <w:keepNext/>
        <w:keepLines/>
        <w:tabs>
          <w:tab w:val="left" w:pos="3969"/>
        </w:tabs>
        <w:spacing w:after="0" w:line="240" w:lineRule="auto"/>
        <w:ind w:left="284" w:hanging="284"/>
        <w:jc w:val="center"/>
        <w:rPr>
          <w:rFonts w:ascii="Tahoma" w:hAnsi="Tahoma" w:cs="Tahoma"/>
          <w:b/>
          <w:bCs/>
          <w:sz w:val="21"/>
          <w:szCs w:val="21"/>
        </w:rPr>
      </w:pPr>
    </w:p>
    <w:p w:rsidR="00DD5CEC" w:rsidRPr="0053761C" w:rsidRDefault="0038542C" w:rsidP="0006393B">
      <w:pPr>
        <w:pStyle w:val="Odstavecseseznamem"/>
        <w:numPr>
          <w:ilvl w:val="0"/>
          <w:numId w:val="13"/>
        </w:numPr>
        <w:autoSpaceDE w:val="0"/>
        <w:autoSpaceDN w:val="0"/>
        <w:adjustRightInd w:val="0"/>
        <w:spacing w:after="0"/>
        <w:ind w:left="284" w:hanging="284"/>
        <w:contextualSpacing w:val="0"/>
        <w:jc w:val="both"/>
        <w:rPr>
          <w:rFonts w:ascii="Tahoma" w:hAnsi="Tahoma" w:cs="Tahoma"/>
          <w:sz w:val="21"/>
          <w:szCs w:val="21"/>
        </w:rPr>
      </w:pPr>
      <w:r w:rsidRPr="0053761C">
        <w:rPr>
          <w:rFonts w:ascii="Tahoma" w:hAnsi="Tahoma" w:cs="Tahoma"/>
          <w:sz w:val="21"/>
          <w:szCs w:val="21"/>
        </w:rPr>
        <w:t xml:space="preserve">Předmětem plnění </w:t>
      </w:r>
      <w:r w:rsidR="001342EA" w:rsidRPr="0053761C">
        <w:rPr>
          <w:rFonts w:ascii="Tahoma" w:hAnsi="Tahoma" w:cs="Tahoma"/>
          <w:sz w:val="21"/>
          <w:szCs w:val="21"/>
        </w:rPr>
        <w:t xml:space="preserve">dle této smlouvy </w:t>
      </w:r>
      <w:r w:rsidRPr="0053761C">
        <w:rPr>
          <w:rFonts w:ascii="Tahoma" w:hAnsi="Tahoma" w:cs="Tahoma"/>
          <w:sz w:val="21"/>
          <w:szCs w:val="21"/>
        </w:rPr>
        <w:t>je</w:t>
      </w:r>
      <w:r w:rsidR="00DD5CEC" w:rsidRPr="0053761C">
        <w:rPr>
          <w:rFonts w:ascii="Tahoma" w:hAnsi="Tahoma" w:cs="Tahoma"/>
          <w:sz w:val="21"/>
          <w:szCs w:val="21"/>
        </w:rPr>
        <w:t>:</w:t>
      </w:r>
    </w:p>
    <w:p w:rsidR="001342EA" w:rsidRPr="0053761C" w:rsidRDefault="0038542C" w:rsidP="00360433">
      <w:pPr>
        <w:pStyle w:val="Odstavecseseznamem"/>
        <w:numPr>
          <w:ilvl w:val="0"/>
          <w:numId w:val="15"/>
        </w:numPr>
        <w:autoSpaceDE w:val="0"/>
        <w:autoSpaceDN w:val="0"/>
        <w:adjustRightInd w:val="0"/>
        <w:spacing w:after="0"/>
        <w:ind w:left="709"/>
        <w:contextualSpacing w:val="0"/>
        <w:jc w:val="both"/>
        <w:rPr>
          <w:rFonts w:ascii="Tahoma" w:hAnsi="Tahoma" w:cs="Tahoma"/>
          <w:sz w:val="21"/>
          <w:szCs w:val="21"/>
        </w:rPr>
      </w:pPr>
      <w:r w:rsidRPr="0053761C">
        <w:rPr>
          <w:rFonts w:ascii="Tahoma" w:hAnsi="Tahoma" w:cs="Tahoma"/>
          <w:sz w:val="21"/>
          <w:szCs w:val="21"/>
        </w:rPr>
        <w:t>závazek zhotovitele zpracovat studii</w:t>
      </w:r>
      <w:r w:rsidR="0053761C" w:rsidRPr="0053761C">
        <w:rPr>
          <w:rFonts w:ascii="Tahoma" w:hAnsi="Tahoma" w:cs="Tahoma"/>
          <w:sz w:val="21"/>
          <w:szCs w:val="21"/>
        </w:rPr>
        <w:t xml:space="preserve"> </w:t>
      </w:r>
      <w:r w:rsidR="00DD5CEC" w:rsidRPr="0053761C">
        <w:rPr>
          <w:rFonts w:ascii="Tahoma" w:hAnsi="Tahoma" w:cs="Tahoma"/>
          <w:sz w:val="21"/>
          <w:szCs w:val="21"/>
        </w:rPr>
        <w:t>v</w:t>
      </w:r>
      <w:r w:rsidR="001342EA" w:rsidRPr="0053761C">
        <w:rPr>
          <w:rFonts w:ascii="Tahoma" w:hAnsi="Tahoma" w:cs="Tahoma"/>
          <w:sz w:val="21"/>
          <w:szCs w:val="21"/>
        </w:rPr>
        <w:t> </w:t>
      </w:r>
      <w:r w:rsidR="00DD5CEC" w:rsidRPr="0053761C">
        <w:rPr>
          <w:rFonts w:ascii="Tahoma" w:hAnsi="Tahoma" w:cs="Tahoma"/>
          <w:sz w:val="21"/>
          <w:szCs w:val="21"/>
        </w:rPr>
        <w:t>rozsahu</w:t>
      </w:r>
      <w:r w:rsidR="001342EA" w:rsidRPr="0053761C">
        <w:rPr>
          <w:rFonts w:ascii="Tahoma" w:hAnsi="Tahoma" w:cs="Tahoma"/>
          <w:sz w:val="21"/>
          <w:szCs w:val="21"/>
        </w:rPr>
        <w:t xml:space="preserve"> dle:</w:t>
      </w:r>
    </w:p>
    <w:p w:rsidR="001342EA" w:rsidRPr="0053761C" w:rsidRDefault="001342EA" w:rsidP="0006393B">
      <w:pPr>
        <w:pStyle w:val="Zkladntext"/>
        <w:numPr>
          <w:ilvl w:val="0"/>
          <w:numId w:val="18"/>
        </w:numPr>
        <w:tabs>
          <w:tab w:val="left" w:pos="360"/>
          <w:tab w:val="left" w:pos="426"/>
          <w:tab w:val="left" w:pos="709"/>
          <w:tab w:val="left" w:pos="1260"/>
          <w:tab w:val="left" w:pos="1980"/>
          <w:tab w:val="left" w:pos="3960"/>
        </w:tabs>
        <w:autoSpaceDE w:val="0"/>
        <w:autoSpaceDN w:val="0"/>
        <w:adjustRightInd w:val="0"/>
        <w:spacing w:after="60" w:line="240" w:lineRule="auto"/>
        <w:jc w:val="both"/>
        <w:rPr>
          <w:rFonts w:ascii="Tahoma" w:hAnsi="Tahoma" w:cs="Tahoma"/>
          <w:sz w:val="21"/>
          <w:szCs w:val="21"/>
        </w:rPr>
      </w:pPr>
      <w:r w:rsidRPr="0053761C">
        <w:rPr>
          <w:rFonts w:ascii="Tahoma" w:hAnsi="Tahoma" w:cs="Tahoma"/>
          <w:sz w:val="21"/>
          <w:szCs w:val="21"/>
        </w:rPr>
        <w:t xml:space="preserve">požadavků objednatele obsažených v této smlouvě, </w:t>
      </w:r>
    </w:p>
    <w:p w:rsidR="001342EA" w:rsidRPr="0053761C" w:rsidRDefault="001342EA" w:rsidP="0006393B">
      <w:pPr>
        <w:pStyle w:val="Zkladntext"/>
        <w:numPr>
          <w:ilvl w:val="0"/>
          <w:numId w:val="17"/>
        </w:numPr>
        <w:tabs>
          <w:tab w:val="left" w:pos="360"/>
          <w:tab w:val="left" w:pos="426"/>
          <w:tab w:val="left" w:pos="709"/>
          <w:tab w:val="left" w:pos="1260"/>
          <w:tab w:val="left" w:pos="1980"/>
          <w:tab w:val="left" w:pos="3960"/>
        </w:tabs>
        <w:autoSpaceDE w:val="0"/>
        <w:autoSpaceDN w:val="0"/>
        <w:adjustRightInd w:val="0"/>
        <w:spacing w:after="60" w:line="240" w:lineRule="auto"/>
        <w:jc w:val="both"/>
        <w:rPr>
          <w:rFonts w:ascii="Tahoma" w:hAnsi="Tahoma" w:cs="Tahoma"/>
          <w:sz w:val="21"/>
          <w:szCs w:val="21"/>
        </w:rPr>
      </w:pPr>
      <w:r w:rsidRPr="0053761C">
        <w:rPr>
          <w:rFonts w:ascii="Tahoma" w:hAnsi="Tahoma" w:cs="Tahoma"/>
          <w:sz w:val="21"/>
          <w:szCs w:val="21"/>
        </w:rPr>
        <w:t>předpisů upravujících projektování stavebních děl,</w:t>
      </w:r>
    </w:p>
    <w:p w:rsidR="00DD5CEC" w:rsidRPr="0053761C" w:rsidRDefault="00DD5CEC" w:rsidP="002D6539">
      <w:pPr>
        <w:autoSpaceDE w:val="0"/>
        <w:autoSpaceDN w:val="0"/>
        <w:adjustRightInd w:val="0"/>
        <w:spacing w:after="0"/>
        <w:ind w:left="1004"/>
        <w:jc w:val="both"/>
        <w:rPr>
          <w:rFonts w:ascii="Tahoma" w:hAnsi="Tahoma" w:cs="Tahoma"/>
          <w:sz w:val="21"/>
          <w:szCs w:val="21"/>
        </w:rPr>
      </w:pPr>
      <w:r w:rsidRPr="0053761C">
        <w:rPr>
          <w:rFonts w:ascii="Tahoma" w:hAnsi="Tahoma" w:cs="Tahoma"/>
          <w:b/>
          <w:sz w:val="21"/>
          <w:szCs w:val="21"/>
        </w:rPr>
        <w:t xml:space="preserve">(dále také jen dílo nebo studie) </w:t>
      </w:r>
      <w:r w:rsidRPr="0053761C">
        <w:rPr>
          <w:rFonts w:ascii="Tahoma" w:hAnsi="Tahoma" w:cs="Tahoma"/>
          <w:sz w:val="21"/>
          <w:szCs w:val="21"/>
        </w:rPr>
        <w:t>a</w:t>
      </w:r>
    </w:p>
    <w:p w:rsidR="00370970" w:rsidRPr="0053761C" w:rsidRDefault="00370970" w:rsidP="002D6539">
      <w:pPr>
        <w:autoSpaceDE w:val="0"/>
        <w:autoSpaceDN w:val="0"/>
        <w:adjustRightInd w:val="0"/>
        <w:spacing w:after="0"/>
        <w:ind w:left="1004"/>
        <w:jc w:val="both"/>
        <w:rPr>
          <w:rFonts w:ascii="Tahoma" w:hAnsi="Tahoma" w:cs="Tahoma"/>
          <w:sz w:val="21"/>
          <w:szCs w:val="21"/>
        </w:rPr>
      </w:pPr>
    </w:p>
    <w:p w:rsidR="00DD5CEC" w:rsidRPr="0053761C" w:rsidRDefault="00DD5CEC" w:rsidP="00360433">
      <w:pPr>
        <w:pStyle w:val="Odstavecseseznamem"/>
        <w:numPr>
          <w:ilvl w:val="0"/>
          <w:numId w:val="15"/>
        </w:numPr>
        <w:autoSpaceDE w:val="0"/>
        <w:autoSpaceDN w:val="0"/>
        <w:adjustRightInd w:val="0"/>
        <w:spacing w:after="0"/>
        <w:ind w:left="709"/>
        <w:contextualSpacing w:val="0"/>
        <w:jc w:val="both"/>
        <w:rPr>
          <w:rFonts w:ascii="Tahoma" w:hAnsi="Tahoma" w:cs="Tahoma"/>
          <w:sz w:val="21"/>
          <w:szCs w:val="21"/>
        </w:rPr>
      </w:pPr>
      <w:r w:rsidRPr="0053761C">
        <w:rPr>
          <w:rFonts w:ascii="Tahoma" w:hAnsi="Tahoma" w:cs="Tahoma"/>
          <w:sz w:val="21"/>
          <w:szCs w:val="21"/>
        </w:rPr>
        <w:t>závazek objednatele zaplatit za dokončené dílo sjednanou cenu, to vše za podmínek sjednaných v této smlouvě.</w:t>
      </w:r>
    </w:p>
    <w:p w:rsidR="00DD5CEC" w:rsidRPr="0053761C" w:rsidRDefault="00DD5CEC" w:rsidP="002D6539">
      <w:pPr>
        <w:pStyle w:val="Odstavecseseznamem"/>
        <w:autoSpaceDE w:val="0"/>
        <w:autoSpaceDN w:val="0"/>
        <w:adjustRightInd w:val="0"/>
        <w:spacing w:after="0"/>
        <w:ind w:left="1004"/>
        <w:contextualSpacing w:val="0"/>
        <w:jc w:val="both"/>
        <w:rPr>
          <w:rFonts w:ascii="Tahoma" w:hAnsi="Tahoma" w:cs="Tahoma"/>
          <w:sz w:val="21"/>
          <w:szCs w:val="21"/>
        </w:rPr>
      </w:pPr>
    </w:p>
    <w:p w:rsidR="0053761C" w:rsidRDefault="0053761C" w:rsidP="007F0567">
      <w:pPr>
        <w:autoSpaceDE w:val="0"/>
        <w:autoSpaceDN w:val="0"/>
        <w:adjustRightInd w:val="0"/>
        <w:ind w:left="426"/>
        <w:jc w:val="both"/>
        <w:rPr>
          <w:rFonts w:ascii="Tahoma" w:hAnsi="Tahoma" w:cs="Tahoma"/>
          <w:b/>
          <w:sz w:val="21"/>
          <w:szCs w:val="21"/>
        </w:rPr>
      </w:pPr>
      <w:r w:rsidRPr="00E7419F">
        <w:rPr>
          <w:rFonts w:ascii="Tahoma" w:hAnsi="Tahoma" w:cs="Tahoma"/>
          <w:b/>
          <w:sz w:val="21"/>
          <w:szCs w:val="21"/>
        </w:rPr>
        <w:t>Podrobný popis</w:t>
      </w:r>
    </w:p>
    <w:p w:rsidR="007F0567" w:rsidRPr="00222A57" w:rsidRDefault="007F0567" w:rsidP="007F0567">
      <w:pPr>
        <w:numPr>
          <w:ilvl w:val="1"/>
          <w:numId w:val="22"/>
        </w:numPr>
        <w:autoSpaceDE w:val="0"/>
        <w:autoSpaceDN w:val="0"/>
        <w:adjustRightInd w:val="0"/>
        <w:ind w:left="426" w:hanging="426"/>
        <w:jc w:val="both"/>
        <w:rPr>
          <w:rFonts w:ascii="Tahoma" w:hAnsi="Tahoma" w:cs="Tahoma"/>
          <w:b/>
          <w:bCs/>
          <w:sz w:val="21"/>
          <w:szCs w:val="21"/>
        </w:rPr>
      </w:pPr>
      <w:bookmarkStart w:id="2" w:name="_Hlk188258043"/>
      <w:r w:rsidRPr="00DB5A4A">
        <w:rPr>
          <w:rFonts w:ascii="Tahoma" w:hAnsi="Tahoma" w:cs="Tahoma"/>
          <w:sz w:val="21"/>
          <w:szCs w:val="21"/>
        </w:rPr>
        <w:t>Předmětem této veřejné zakázky malého rozsahu je zpracování architektonické studie proveditelnosti budoucí rekonstrukce suterénních prostor budovy Základní umělecké školy ve Frýdku-Místku. Studie bude sloužit jako podklad pro zpracování projektové dokumentace a následnou realizaci stavby.</w:t>
      </w:r>
    </w:p>
    <w:p w:rsidR="007F0567" w:rsidRPr="00DB5A4A"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Řešený prostor se nachází v suterénu budovy</w:t>
      </w:r>
      <w:r w:rsidR="000C16ED">
        <w:rPr>
          <w:rFonts w:ascii="Tahoma" w:hAnsi="Tahoma" w:cs="Tahoma"/>
          <w:sz w:val="21"/>
          <w:szCs w:val="21"/>
        </w:rPr>
        <w:t xml:space="preserve"> </w:t>
      </w:r>
      <w:bookmarkStart w:id="3" w:name="_Hlk205204515"/>
      <w:r w:rsidR="000C16ED">
        <w:rPr>
          <w:rFonts w:ascii="Tahoma" w:hAnsi="Tahoma" w:cs="Tahoma"/>
          <w:sz w:val="21"/>
          <w:szCs w:val="21"/>
        </w:rPr>
        <w:t>základní umělecké školy, č.p. 11, stavba občanské vybavenosti, na ulici Hlavní třída, postavená na pozemku parcela číslo 12, zastavěná plocha a nádvoří v </w:t>
      </w:r>
      <w:proofErr w:type="spellStart"/>
      <w:r w:rsidR="000C16ED">
        <w:rPr>
          <w:rFonts w:ascii="Tahoma" w:hAnsi="Tahoma" w:cs="Tahoma"/>
          <w:sz w:val="21"/>
          <w:szCs w:val="21"/>
        </w:rPr>
        <w:t>k.ú</w:t>
      </w:r>
      <w:proofErr w:type="spellEnd"/>
      <w:r w:rsidR="000C16ED">
        <w:rPr>
          <w:rFonts w:ascii="Tahoma" w:hAnsi="Tahoma" w:cs="Tahoma"/>
          <w:sz w:val="21"/>
          <w:szCs w:val="21"/>
        </w:rPr>
        <w:t>.</w:t>
      </w:r>
      <w:r w:rsidRPr="00DB5A4A">
        <w:rPr>
          <w:rFonts w:ascii="Tahoma" w:hAnsi="Tahoma" w:cs="Tahoma"/>
          <w:sz w:val="21"/>
          <w:szCs w:val="21"/>
        </w:rPr>
        <w:t xml:space="preserve"> </w:t>
      </w:r>
      <w:r w:rsidR="000C16ED">
        <w:rPr>
          <w:rFonts w:ascii="Tahoma" w:hAnsi="Tahoma" w:cs="Tahoma"/>
          <w:sz w:val="21"/>
          <w:szCs w:val="21"/>
        </w:rPr>
        <w:t xml:space="preserve">Frýdek, obci Frýdek-Místek </w:t>
      </w:r>
      <w:bookmarkEnd w:id="3"/>
      <w:r w:rsidRPr="00DB5A4A">
        <w:rPr>
          <w:rFonts w:ascii="Tahoma" w:hAnsi="Tahoma" w:cs="Tahoma"/>
          <w:sz w:val="21"/>
          <w:szCs w:val="21"/>
        </w:rPr>
        <w:t>a je vyznačen v podkladech oranžovou barvou. Je členěn na dvě části:</w:t>
      </w:r>
    </w:p>
    <w:p w:rsidR="007F0567" w:rsidRPr="00DB5A4A"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 Levá část – zde je plánováno zřízení nové učebny bicí třídy.</w:t>
      </w:r>
    </w:p>
    <w:p w:rsidR="007F0567" w:rsidRPr="00DB5A4A"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w:t>
      </w:r>
      <w:r w:rsidR="008A46BD">
        <w:rPr>
          <w:rFonts w:ascii="Tahoma" w:hAnsi="Tahoma" w:cs="Tahoma"/>
          <w:sz w:val="21"/>
          <w:szCs w:val="21"/>
        </w:rPr>
        <w:t xml:space="preserve"> </w:t>
      </w:r>
      <w:r w:rsidRPr="00DB5A4A">
        <w:rPr>
          <w:rFonts w:ascii="Tahoma" w:hAnsi="Tahoma" w:cs="Tahoma"/>
          <w:sz w:val="21"/>
          <w:szCs w:val="21"/>
        </w:rPr>
        <w:t>Pravá část – stávající zkušebna, která byla v minulosti rekonstruována bez projektové dokumentace. V této části je požadováno posouzení stávajících úprav a jejich souladu s aktuálními předpisy.</w:t>
      </w:r>
    </w:p>
    <w:p w:rsidR="007F0567" w:rsidRPr="00DB5A4A" w:rsidRDefault="007F0567" w:rsidP="007F0567">
      <w:pPr>
        <w:numPr>
          <w:ilvl w:val="1"/>
          <w:numId w:val="22"/>
        </w:numPr>
        <w:autoSpaceDE w:val="0"/>
        <w:autoSpaceDN w:val="0"/>
        <w:adjustRightInd w:val="0"/>
        <w:ind w:left="426" w:hanging="426"/>
        <w:jc w:val="both"/>
        <w:rPr>
          <w:rFonts w:ascii="Tahoma" w:hAnsi="Tahoma" w:cs="Tahoma"/>
          <w:sz w:val="21"/>
          <w:szCs w:val="21"/>
        </w:rPr>
      </w:pPr>
      <w:r w:rsidRPr="00DB5A4A">
        <w:rPr>
          <w:rFonts w:ascii="Tahoma" w:hAnsi="Tahoma" w:cs="Tahoma"/>
          <w:sz w:val="21"/>
          <w:szCs w:val="21"/>
        </w:rPr>
        <w:t xml:space="preserve"> Rozsah požadované studie</w:t>
      </w:r>
    </w:p>
    <w:p w:rsidR="007F0567" w:rsidRPr="00DB5A4A"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Zpracovatel studie je povinen zahrnout do návrhu následující části:</w:t>
      </w:r>
    </w:p>
    <w:p w:rsidR="007F0567" w:rsidRPr="00DB5A4A"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 návrh architektonického, dispozičního a provozního řešení,</w:t>
      </w:r>
    </w:p>
    <w:p w:rsidR="007F0567" w:rsidRPr="00DB5A4A"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 konstrukční řešení včetně návrhu možných stavebních úprav,</w:t>
      </w:r>
    </w:p>
    <w:p w:rsidR="007F0567" w:rsidRPr="00DB5A4A"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 návrh interiérové a materiálové koncepce,</w:t>
      </w:r>
    </w:p>
    <w:p w:rsidR="007F0567" w:rsidRPr="00DB5A4A"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 posouzení již provedených stavebních úprav ve vztahu k platným normám a požadavkům (zejména z hlediska požární bezpečnosti, hygienických a stavebních norem),</w:t>
      </w:r>
    </w:p>
    <w:p w:rsidR="007F0567" w:rsidRPr="00DB5A4A"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 vypracování orientačního odhadu investičních nákladů,</w:t>
      </w:r>
    </w:p>
    <w:p w:rsidR="007F0567" w:rsidRPr="00DB5A4A"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 předjednání návrhu s dotčenými orgány veřejné správy</w:t>
      </w:r>
      <w:r>
        <w:rPr>
          <w:rFonts w:ascii="Tahoma" w:hAnsi="Tahoma" w:cs="Tahoma"/>
          <w:sz w:val="21"/>
          <w:szCs w:val="21"/>
        </w:rPr>
        <w:t>,</w:t>
      </w:r>
    </w:p>
    <w:p w:rsidR="007F0567" w:rsidRDefault="007F0567" w:rsidP="007F0567">
      <w:pPr>
        <w:autoSpaceDE w:val="0"/>
        <w:autoSpaceDN w:val="0"/>
        <w:adjustRightInd w:val="0"/>
        <w:spacing w:after="120"/>
        <w:ind w:left="426"/>
        <w:jc w:val="both"/>
        <w:rPr>
          <w:rFonts w:ascii="Tahoma" w:hAnsi="Tahoma" w:cs="Tahoma"/>
          <w:sz w:val="21"/>
          <w:szCs w:val="21"/>
        </w:rPr>
      </w:pPr>
      <w:r w:rsidRPr="00DB5A4A">
        <w:rPr>
          <w:rFonts w:ascii="Tahoma" w:hAnsi="Tahoma" w:cs="Tahoma"/>
          <w:sz w:val="21"/>
          <w:szCs w:val="21"/>
        </w:rPr>
        <w:t>- návrh možné etapizace stavby nebo časového harmonogramu.</w:t>
      </w:r>
    </w:p>
    <w:p w:rsidR="0079650D" w:rsidRPr="00824DBB" w:rsidRDefault="0079650D" w:rsidP="007F0567">
      <w:pPr>
        <w:autoSpaceDE w:val="0"/>
        <w:autoSpaceDN w:val="0"/>
        <w:adjustRightInd w:val="0"/>
        <w:spacing w:after="120"/>
        <w:ind w:left="426"/>
        <w:jc w:val="both"/>
        <w:rPr>
          <w:rFonts w:ascii="Tahoma" w:hAnsi="Tahoma" w:cs="Tahoma"/>
          <w:sz w:val="21"/>
          <w:szCs w:val="21"/>
        </w:rPr>
      </w:pPr>
    </w:p>
    <w:bookmarkEnd w:id="2"/>
    <w:p w:rsidR="007F0567" w:rsidRDefault="007F0567" w:rsidP="0079650D">
      <w:pPr>
        <w:numPr>
          <w:ilvl w:val="1"/>
          <w:numId w:val="22"/>
        </w:numPr>
        <w:autoSpaceDE w:val="0"/>
        <w:autoSpaceDN w:val="0"/>
        <w:adjustRightInd w:val="0"/>
        <w:ind w:left="426" w:hanging="426"/>
        <w:jc w:val="both"/>
        <w:rPr>
          <w:rFonts w:ascii="Tahoma" w:hAnsi="Tahoma" w:cs="Tahoma"/>
          <w:sz w:val="21"/>
          <w:szCs w:val="21"/>
        </w:rPr>
      </w:pPr>
      <w:r w:rsidRPr="00824DBB">
        <w:rPr>
          <w:rFonts w:ascii="Tahoma" w:hAnsi="Tahoma" w:cs="Tahoma"/>
          <w:sz w:val="21"/>
          <w:szCs w:val="21"/>
        </w:rPr>
        <w:lastRenderedPageBreak/>
        <w:t>Předmětem díla jsou dále pravidelné konzultace (1× za 14 dní, pokud se strany nedohodnou jinak), projednávání a informace o rozpracovanosti studie s investorem.</w:t>
      </w:r>
    </w:p>
    <w:p w:rsidR="0038542C" w:rsidRPr="0053761C" w:rsidRDefault="0038542C" w:rsidP="0038542C">
      <w:pPr>
        <w:keepNext/>
        <w:keepLines/>
        <w:tabs>
          <w:tab w:val="left" w:pos="3969"/>
        </w:tabs>
        <w:spacing w:after="0" w:line="240" w:lineRule="auto"/>
        <w:ind w:left="284" w:hanging="284"/>
        <w:jc w:val="center"/>
        <w:rPr>
          <w:rFonts w:ascii="Tahoma" w:hAnsi="Tahoma" w:cs="Tahoma"/>
          <w:b/>
          <w:bCs/>
          <w:sz w:val="21"/>
          <w:szCs w:val="21"/>
        </w:rPr>
      </w:pPr>
      <w:r w:rsidRPr="0053761C">
        <w:rPr>
          <w:rFonts w:ascii="Tahoma" w:hAnsi="Tahoma" w:cs="Tahoma"/>
          <w:b/>
          <w:bCs/>
          <w:sz w:val="21"/>
          <w:szCs w:val="21"/>
        </w:rPr>
        <w:t xml:space="preserve">článek 3 </w:t>
      </w:r>
    </w:p>
    <w:p w:rsidR="0038542C" w:rsidRPr="0053761C" w:rsidRDefault="0038542C" w:rsidP="0038542C">
      <w:pPr>
        <w:keepNext/>
        <w:keepLines/>
        <w:tabs>
          <w:tab w:val="left" w:pos="3969"/>
        </w:tabs>
        <w:spacing w:after="0" w:line="240" w:lineRule="auto"/>
        <w:ind w:left="284" w:hanging="284"/>
        <w:jc w:val="center"/>
        <w:rPr>
          <w:rFonts w:ascii="Tahoma" w:hAnsi="Tahoma" w:cs="Tahoma"/>
          <w:b/>
          <w:bCs/>
          <w:sz w:val="21"/>
          <w:szCs w:val="21"/>
        </w:rPr>
      </w:pPr>
      <w:r w:rsidRPr="0053761C">
        <w:rPr>
          <w:rFonts w:ascii="Tahoma" w:hAnsi="Tahoma" w:cs="Tahoma"/>
          <w:b/>
          <w:bCs/>
          <w:sz w:val="21"/>
          <w:szCs w:val="21"/>
        </w:rPr>
        <w:t>Další povinnosti smluvních stran</w:t>
      </w:r>
    </w:p>
    <w:p w:rsidR="00FB393F" w:rsidRPr="0053761C" w:rsidRDefault="00FB393F" w:rsidP="0038542C">
      <w:pPr>
        <w:keepNext/>
        <w:keepLines/>
        <w:tabs>
          <w:tab w:val="left" w:pos="3969"/>
        </w:tabs>
        <w:spacing w:after="0" w:line="240" w:lineRule="auto"/>
        <w:ind w:left="284" w:hanging="284"/>
        <w:jc w:val="center"/>
        <w:rPr>
          <w:rFonts w:ascii="Tahoma" w:hAnsi="Tahoma" w:cs="Tahoma"/>
          <w:b/>
          <w:bCs/>
          <w:sz w:val="21"/>
          <w:szCs w:val="21"/>
        </w:rPr>
      </w:pPr>
    </w:p>
    <w:p w:rsidR="0038542C" w:rsidRPr="0053761C" w:rsidRDefault="0038542C" w:rsidP="0006393B">
      <w:pPr>
        <w:pStyle w:val="Odstavecseseznamem"/>
        <w:numPr>
          <w:ilvl w:val="0"/>
          <w:numId w:val="16"/>
        </w:numPr>
        <w:autoSpaceDE w:val="0"/>
        <w:autoSpaceDN w:val="0"/>
        <w:adjustRightInd w:val="0"/>
        <w:spacing w:after="0"/>
        <w:ind w:left="284" w:hanging="284"/>
        <w:contextualSpacing w:val="0"/>
        <w:jc w:val="both"/>
        <w:rPr>
          <w:rFonts w:ascii="Tahoma" w:hAnsi="Tahoma" w:cs="Tahoma"/>
          <w:sz w:val="21"/>
          <w:szCs w:val="21"/>
        </w:rPr>
      </w:pPr>
      <w:r w:rsidRPr="0053761C">
        <w:rPr>
          <w:rFonts w:ascii="Tahoma" w:hAnsi="Tahoma" w:cs="Tahoma"/>
          <w:sz w:val="21"/>
          <w:szCs w:val="21"/>
        </w:rPr>
        <w:t xml:space="preserve">Řádně provedené dílo musí být technicky realizovatelné a v souladu s obecně závaznými předpisy a normami ve výstavbě. </w:t>
      </w:r>
    </w:p>
    <w:p w:rsidR="0038542C" w:rsidRPr="0053761C" w:rsidRDefault="0038542C" w:rsidP="0038542C">
      <w:pPr>
        <w:pStyle w:val="Odstavecseseznamem"/>
        <w:autoSpaceDE w:val="0"/>
        <w:autoSpaceDN w:val="0"/>
        <w:adjustRightInd w:val="0"/>
        <w:spacing w:after="0"/>
        <w:ind w:left="0"/>
        <w:jc w:val="both"/>
        <w:rPr>
          <w:rFonts w:ascii="Tahoma" w:hAnsi="Tahoma" w:cs="Tahoma"/>
          <w:sz w:val="21"/>
          <w:szCs w:val="21"/>
        </w:rPr>
      </w:pPr>
    </w:p>
    <w:p w:rsidR="0038542C" w:rsidRPr="0053761C" w:rsidRDefault="0038542C" w:rsidP="0006393B">
      <w:pPr>
        <w:pStyle w:val="Odstavecseseznamem"/>
        <w:numPr>
          <w:ilvl w:val="0"/>
          <w:numId w:val="16"/>
        </w:numPr>
        <w:autoSpaceDE w:val="0"/>
        <w:autoSpaceDN w:val="0"/>
        <w:adjustRightInd w:val="0"/>
        <w:spacing w:after="0"/>
        <w:ind w:left="284" w:hanging="284"/>
        <w:contextualSpacing w:val="0"/>
        <w:jc w:val="both"/>
        <w:rPr>
          <w:rFonts w:ascii="Tahoma" w:hAnsi="Tahoma" w:cs="Tahoma"/>
          <w:sz w:val="21"/>
          <w:szCs w:val="21"/>
        </w:rPr>
      </w:pPr>
      <w:r w:rsidRPr="0053761C">
        <w:rPr>
          <w:rFonts w:ascii="Tahoma" w:hAnsi="Tahoma" w:cs="Tahoma"/>
          <w:sz w:val="21"/>
          <w:szCs w:val="21"/>
        </w:rPr>
        <w:t>Zhotovitel je oprávněn se od sjednaného předmětu díla odchýlit pouze na základě předchozí písemné dohody s objednatelem nebo na základě písemného pokynu objednatele. Bude-li mít taková dohoda o změně díla nebo pokyn ke změně díla vliv na cenu díla, musí být součástí dohody o změně díla i ujednání o změně ceny díla; v případě pokynu ke změně díla musí být zvláště uzavřena dohoda o změně ceny díla.</w:t>
      </w:r>
    </w:p>
    <w:p w:rsidR="0038542C" w:rsidRPr="0053761C"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53761C" w:rsidRDefault="0038542C" w:rsidP="0006393B">
      <w:pPr>
        <w:pStyle w:val="Odstavecseseznamem"/>
        <w:numPr>
          <w:ilvl w:val="0"/>
          <w:numId w:val="16"/>
        </w:numPr>
        <w:autoSpaceDE w:val="0"/>
        <w:autoSpaceDN w:val="0"/>
        <w:adjustRightInd w:val="0"/>
        <w:spacing w:after="0"/>
        <w:ind w:left="284" w:hanging="284"/>
        <w:contextualSpacing w:val="0"/>
        <w:jc w:val="both"/>
        <w:rPr>
          <w:rFonts w:ascii="Tahoma" w:hAnsi="Tahoma" w:cs="Tahoma"/>
          <w:sz w:val="21"/>
          <w:szCs w:val="21"/>
        </w:rPr>
      </w:pPr>
      <w:r w:rsidRPr="0053761C">
        <w:rPr>
          <w:rFonts w:ascii="Tahoma" w:hAnsi="Tahoma" w:cs="Tahoma"/>
          <w:sz w:val="21"/>
          <w:szCs w:val="21"/>
        </w:rPr>
        <w:t>Objednatel zhotoviteli vystaví plnou moc k právním jednáním jménem objednatele, která jsou nezbytná pro naplnění účelu této smlouvy. Plná moc k činnosti dle této smlouvy bude objednatelem vystavena v rámci uzavření smlouvy.</w:t>
      </w:r>
    </w:p>
    <w:p w:rsidR="0038542C" w:rsidRPr="0053761C"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53761C" w:rsidRDefault="0038542C" w:rsidP="0006393B">
      <w:pPr>
        <w:pStyle w:val="Odstavecseseznamem"/>
        <w:numPr>
          <w:ilvl w:val="0"/>
          <w:numId w:val="16"/>
        </w:numPr>
        <w:autoSpaceDE w:val="0"/>
        <w:autoSpaceDN w:val="0"/>
        <w:adjustRightInd w:val="0"/>
        <w:spacing w:after="0"/>
        <w:ind w:left="284" w:hanging="284"/>
        <w:contextualSpacing w:val="0"/>
        <w:jc w:val="both"/>
        <w:rPr>
          <w:rFonts w:ascii="Tahoma" w:hAnsi="Tahoma" w:cs="Tahoma"/>
          <w:sz w:val="21"/>
          <w:szCs w:val="21"/>
        </w:rPr>
      </w:pPr>
      <w:r w:rsidRPr="0053761C">
        <w:rPr>
          <w:rFonts w:ascii="Tahoma" w:hAnsi="Tahoma" w:cs="Tahoma"/>
          <w:sz w:val="21"/>
          <w:szCs w:val="21"/>
          <w:lang w:eastAsia="cs-CZ"/>
        </w:rPr>
        <w:t>Pokud je činností zhotovitele způsobená škoda objednateli nebo třetím osobám konáním nebo opomenutím, nedbalostí nebo neplněním podmínek vyplývajících ze zákona, technických nebo jiných norem nebo vyplývajících z této smlouvy, je zhotovitel povinen bez zbytečného odkladu tuto škodu odstranit a není-li to možné, finančně ji uhradit.  Veškeré náklady s tím spojené nese zhotovitel.</w:t>
      </w:r>
    </w:p>
    <w:p w:rsidR="0038542C" w:rsidRPr="0053761C" w:rsidRDefault="0038542C" w:rsidP="0038542C">
      <w:pPr>
        <w:pStyle w:val="Odstavecseseznamem"/>
        <w:autoSpaceDE w:val="0"/>
        <w:autoSpaceDN w:val="0"/>
        <w:adjustRightInd w:val="0"/>
        <w:spacing w:after="0"/>
        <w:ind w:left="284"/>
        <w:jc w:val="both"/>
        <w:rPr>
          <w:rFonts w:ascii="Tahoma" w:hAnsi="Tahoma" w:cs="Tahoma"/>
          <w:sz w:val="21"/>
          <w:szCs w:val="21"/>
        </w:rPr>
      </w:pPr>
    </w:p>
    <w:p w:rsidR="0038542C" w:rsidRPr="0053761C" w:rsidRDefault="0038542C" w:rsidP="0006393B">
      <w:pPr>
        <w:pStyle w:val="Odstavecseseznamem"/>
        <w:numPr>
          <w:ilvl w:val="0"/>
          <w:numId w:val="16"/>
        </w:numPr>
        <w:autoSpaceDE w:val="0"/>
        <w:autoSpaceDN w:val="0"/>
        <w:adjustRightInd w:val="0"/>
        <w:spacing w:after="0"/>
        <w:ind w:left="284" w:hanging="284"/>
        <w:contextualSpacing w:val="0"/>
        <w:jc w:val="both"/>
        <w:rPr>
          <w:rFonts w:ascii="Tahoma" w:hAnsi="Tahoma" w:cs="Tahoma"/>
          <w:sz w:val="21"/>
          <w:szCs w:val="21"/>
        </w:rPr>
      </w:pPr>
      <w:r w:rsidRPr="0053761C">
        <w:rPr>
          <w:rFonts w:ascii="Tahoma" w:hAnsi="Tahoma" w:cs="Tahoma"/>
          <w:sz w:val="21"/>
          <w:szCs w:val="21"/>
          <w:lang w:eastAsia="cs-CZ"/>
        </w:rPr>
        <w:t>Zhotovitel odpovídá za kvalitu a řádnost a úplnost provedených projekčních prací jak vlastními pracovníky, tak i za kvalitu projekčních prací prováděných jeho subdodavateli.</w:t>
      </w:r>
    </w:p>
    <w:p w:rsidR="0038542C" w:rsidRPr="0053761C" w:rsidRDefault="0038542C" w:rsidP="0038542C">
      <w:pPr>
        <w:pStyle w:val="Odstavecseseznamem"/>
        <w:tabs>
          <w:tab w:val="left" w:pos="-1701"/>
          <w:tab w:val="left" w:pos="426"/>
          <w:tab w:val="right" w:pos="8364"/>
        </w:tabs>
        <w:suppressAutoHyphens/>
        <w:spacing w:after="0" w:line="240" w:lineRule="auto"/>
        <w:ind w:left="1288"/>
        <w:jc w:val="both"/>
        <w:rPr>
          <w:rFonts w:ascii="Tahoma" w:hAnsi="Tahoma" w:cs="Tahoma"/>
          <w:sz w:val="21"/>
          <w:szCs w:val="21"/>
          <w:lang w:eastAsia="cs-CZ"/>
        </w:rPr>
      </w:pPr>
    </w:p>
    <w:p w:rsidR="0038542C" w:rsidRPr="0053761C" w:rsidRDefault="0038542C" w:rsidP="0038542C">
      <w:pPr>
        <w:pStyle w:val="Odstavecseseznamem"/>
        <w:tabs>
          <w:tab w:val="left" w:pos="-1701"/>
          <w:tab w:val="left" w:pos="426"/>
          <w:tab w:val="right" w:pos="8364"/>
        </w:tabs>
        <w:suppressAutoHyphens/>
        <w:spacing w:after="0" w:line="240" w:lineRule="auto"/>
        <w:ind w:left="1288"/>
        <w:jc w:val="both"/>
        <w:rPr>
          <w:rFonts w:ascii="Tahoma" w:hAnsi="Tahoma" w:cs="Tahoma"/>
          <w:sz w:val="21"/>
          <w:szCs w:val="21"/>
          <w:lang w:eastAsia="cs-CZ"/>
        </w:rPr>
      </w:pPr>
    </w:p>
    <w:p w:rsidR="0038542C" w:rsidRPr="0053761C" w:rsidRDefault="0038542C" w:rsidP="0038542C">
      <w:pPr>
        <w:keepNext/>
        <w:spacing w:after="0" w:line="240" w:lineRule="auto"/>
        <w:jc w:val="center"/>
        <w:rPr>
          <w:rFonts w:ascii="Tahoma" w:hAnsi="Tahoma" w:cs="Tahoma"/>
          <w:b/>
          <w:bCs/>
          <w:sz w:val="21"/>
          <w:szCs w:val="21"/>
          <w:lang w:eastAsia="cs-CZ"/>
        </w:rPr>
      </w:pPr>
      <w:r w:rsidRPr="0053761C">
        <w:rPr>
          <w:rFonts w:ascii="Tahoma" w:hAnsi="Tahoma" w:cs="Tahoma"/>
          <w:b/>
          <w:bCs/>
          <w:sz w:val="21"/>
          <w:szCs w:val="21"/>
          <w:lang w:eastAsia="cs-CZ"/>
        </w:rPr>
        <w:t xml:space="preserve">článek 4. </w:t>
      </w:r>
    </w:p>
    <w:p w:rsidR="0038542C" w:rsidRPr="0053761C" w:rsidRDefault="0038542C" w:rsidP="0038542C">
      <w:pPr>
        <w:keepNext/>
        <w:spacing w:after="0" w:line="240" w:lineRule="auto"/>
        <w:jc w:val="center"/>
        <w:rPr>
          <w:rFonts w:ascii="Tahoma" w:hAnsi="Tahoma" w:cs="Tahoma"/>
          <w:b/>
          <w:bCs/>
          <w:sz w:val="21"/>
          <w:szCs w:val="21"/>
          <w:lang w:eastAsia="cs-CZ"/>
        </w:rPr>
      </w:pPr>
      <w:r w:rsidRPr="0053761C">
        <w:rPr>
          <w:rFonts w:ascii="Tahoma" w:hAnsi="Tahoma" w:cs="Tahoma"/>
          <w:b/>
          <w:bCs/>
          <w:sz w:val="21"/>
          <w:szCs w:val="21"/>
          <w:lang w:eastAsia="cs-CZ"/>
        </w:rPr>
        <w:t xml:space="preserve">Doba, místo a další podmínky plnění </w:t>
      </w:r>
    </w:p>
    <w:p w:rsidR="0038542C" w:rsidRPr="0053761C" w:rsidRDefault="0038542C" w:rsidP="0038542C">
      <w:pPr>
        <w:keepNext/>
        <w:spacing w:after="0" w:line="240" w:lineRule="auto"/>
        <w:ind w:left="426" w:hanging="426"/>
        <w:jc w:val="center"/>
        <w:rPr>
          <w:rFonts w:ascii="Tahoma" w:hAnsi="Tahoma" w:cs="Tahoma"/>
          <w:sz w:val="21"/>
          <w:szCs w:val="21"/>
          <w:lang w:eastAsia="cs-CZ"/>
        </w:rPr>
      </w:pPr>
    </w:p>
    <w:p w:rsidR="0038542C" w:rsidRPr="0053761C"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 xml:space="preserve">Dílo bude dokončeno </w:t>
      </w:r>
      <w:r w:rsidRPr="0053761C">
        <w:rPr>
          <w:rFonts w:ascii="Tahoma" w:hAnsi="Tahoma" w:cs="Tahoma"/>
          <w:b/>
          <w:sz w:val="21"/>
          <w:szCs w:val="21"/>
          <w:lang w:eastAsia="cs-CZ"/>
        </w:rPr>
        <w:t xml:space="preserve">do </w:t>
      </w:r>
      <w:r w:rsidR="000D27A8">
        <w:rPr>
          <w:rFonts w:ascii="Tahoma" w:hAnsi="Tahoma" w:cs="Tahoma"/>
          <w:b/>
          <w:sz w:val="21"/>
          <w:szCs w:val="21"/>
          <w:lang w:eastAsia="cs-CZ"/>
        </w:rPr>
        <w:t>3</w:t>
      </w:r>
      <w:r w:rsidR="00F64F3B" w:rsidRPr="0053761C">
        <w:rPr>
          <w:rFonts w:ascii="Tahoma" w:hAnsi="Tahoma" w:cs="Tahoma"/>
          <w:b/>
          <w:sz w:val="21"/>
          <w:szCs w:val="21"/>
          <w:lang w:eastAsia="cs-CZ"/>
        </w:rPr>
        <w:t xml:space="preserve"> měsíců od nabytí účinnosti smlouvy</w:t>
      </w:r>
      <w:r w:rsidRPr="0053761C">
        <w:rPr>
          <w:rFonts w:ascii="Tahoma" w:hAnsi="Tahoma" w:cs="Tahoma"/>
          <w:sz w:val="21"/>
          <w:szCs w:val="21"/>
          <w:lang w:eastAsia="cs-CZ"/>
        </w:rPr>
        <w:t>.</w:t>
      </w:r>
    </w:p>
    <w:p w:rsidR="0038542C" w:rsidRPr="0053761C" w:rsidRDefault="0038542C" w:rsidP="0038542C">
      <w:pPr>
        <w:keepLines/>
        <w:suppressAutoHyphens/>
        <w:spacing w:after="0" w:line="240" w:lineRule="auto"/>
        <w:ind w:left="420"/>
        <w:jc w:val="both"/>
        <w:rPr>
          <w:rFonts w:ascii="Tahoma" w:hAnsi="Tahoma" w:cs="Tahoma"/>
          <w:sz w:val="21"/>
          <w:szCs w:val="21"/>
          <w:lang w:eastAsia="cs-CZ"/>
        </w:rPr>
      </w:pPr>
    </w:p>
    <w:p w:rsidR="0038542C" w:rsidRPr="0053761C" w:rsidRDefault="0038542C" w:rsidP="0038542C">
      <w:pPr>
        <w:pStyle w:val="Odstavecseseznamem"/>
        <w:keepLines/>
        <w:numPr>
          <w:ilvl w:val="1"/>
          <w:numId w:val="2"/>
        </w:numPr>
        <w:suppressAutoHyphens/>
        <w:spacing w:after="0" w:line="240" w:lineRule="auto"/>
        <w:contextualSpacing w:val="0"/>
        <w:jc w:val="both"/>
        <w:rPr>
          <w:rFonts w:ascii="Tahoma" w:hAnsi="Tahoma" w:cs="Tahoma"/>
          <w:sz w:val="21"/>
          <w:szCs w:val="21"/>
          <w:lang w:eastAsia="cs-CZ"/>
        </w:rPr>
      </w:pPr>
      <w:r w:rsidRPr="0053761C">
        <w:rPr>
          <w:rFonts w:ascii="Tahoma" w:hAnsi="Tahoma" w:cs="Tahoma"/>
          <w:sz w:val="21"/>
          <w:szCs w:val="21"/>
          <w:lang w:eastAsia="cs-CZ"/>
        </w:rPr>
        <w:t>Dokončené dílo, jeho části, musí být v </w:t>
      </w:r>
      <w:r w:rsidR="00FB393F" w:rsidRPr="0053761C">
        <w:rPr>
          <w:rFonts w:ascii="Tahoma" w:hAnsi="Tahoma" w:cs="Tahoma"/>
          <w:sz w:val="21"/>
          <w:szCs w:val="21"/>
          <w:lang w:eastAsia="cs-CZ"/>
        </w:rPr>
        <w:t>t</w:t>
      </w:r>
      <w:r w:rsidRPr="0053761C">
        <w:rPr>
          <w:rFonts w:ascii="Tahoma" w:hAnsi="Tahoma" w:cs="Tahoma"/>
          <w:sz w:val="21"/>
          <w:szCs w:val="21"/>
          <w:lang w:eastAsia="cs-CZ"/>
        </w:rPr>
        <w:t xml:space="preserve">ermínu předáno objednateli, a to protokolárním předáním a převzetím celé dodávky bez vad a nedodělků. </w:t>
      </w:r>
    </w:p>
    <w:p w:rsidR="0038542C" w:rsidRPr="0053761C" w:rsidRDefault="0038542C" w:rsidP="0038542C">
      <w:pPr>
        <w:keepLines/>
        <w:suppressAutoHyphens/>
        <w:spacing w:after="0" w:line="240" w:lineRule="auto"/>
        <w:jc w:val="both"/>
        <w:rPr>
          <w:rFonts w:ascii="Tahoma" w:hAnsi="Tahoma" w:cs="Tahoma"/>
          <w:sz w:val="21"/>
          <w:szCs w:val="21"/>
          <w:lang w:eastAsia="cs-CZ"/>
        </w:rPr>
      </w:pPr>
    </w:p>
    <w:p w:rsidR="0038542C" w:rsidRPr="0053761C" w:rsidRDefault="0038542C" w:rsidP="0038542C">
      <w:pPr>
        <w:keepLines/>
        <w:numPr>
          <w:ilvl w:val="1"/>
          <w:numId w:val="2"/>
        </w:numPr>
        <w:suppressAutoHyphens/>
        <w:spacing w:after="0" w:line="240" w:lineRule="auto"/>
        <w:ind w:left="397" w:hanging="397"/>
        <w:jc w:val="both"/>
        <w:rPr>
          <w:rFonts w:ascii="Tahoma" w:hAnsi="Tahoma" w:cs="Tahoma"/>
          <w:sz w:val="21"/>
          <w:szCs w:val="21"/>
          <w:lang w:eastAsia="cs-CZ"/>
        </w:rPr>
      </w:pPr>
      <w:r w:rsidRPr="0053761C">
        <w:rPr>
          <w:rFonts w:ascii="Tahoma" w:hAnsi="Tahoma" w:cs="Tahoma"/>
          <w:sz w:val="21"/>
          <w:szCs w:val="21"/>
          <w:lang w:eastAsia="cs-CZ"/>
        </w:rPr>
        <w:t xml:space="preserve">Zhotovitel je povinen zahájit provádění díla ihned po </w:t>
      </w:r>
      <w:r w:rsidR="00885516" w:rsidRPr="0053761C">
        <w:rPr>
          <w:rFonts w:ascii="Tahoma" w:hAnsi="Tahoma" w:cs="Tahoma"/>
          <w:sz w:val="21"/>
          <w:szCs w:val="21"/>
          <w:lang w:eastAsia="cs-CZ"/>
        </w:rPr>
        <w:t xml:space="preserve">nabytí účinnosti </w:t>
      </w:r>
      <w:r w:rsidRPr="0053761C">
        <w:rPr>
          <w:rFonts w:ascii="Tahoma" w:hAnsi="Tahoma" w:cs="Tahoma"/>
          <w:sz w:val="21"/>
          <w:szCs w:val="21"/>
          <w:lang w:eastAsia="cs-CZ"/>
        </w:rPr>
        <w:t>této smlouvy.</w:t>
      </w:r>
    </w:p>
    <w:p w:rsidR="0038542C" w:rsidRPr="0053761C" w:rsidRDefault="0038542C" w:rsidP="0038542C">
      <w:pPr>
        <w:keepLines/>
        <w:suppressAutoHyphens/>
        <w:spacing w:after="0" w:line="240" w:lineRule="auto"/>
        <w:ind w:left="420"/>
        <w:jc w:val="both"/>
        <w:rPr>
          <w:rFonts w:ascii="Tahoma" w:hAnsi="Tahoma" w:cs="Tahoma"/>
          <w:sz w:val="21"/>
          <w:szCs w:val="21"/>
          <w:lang w:eastAsia="cs-CZ"/>
        </w:rPr>
      </w:pPr>
    </w:p>
    <w:p w:rsidR="0038542C" w:rsidRPr="0053761C"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Dokončené dílo, popř. jeho ucelené části předá zhotovitel objednateli vždy osobně v sídle objednatele.</w:t>
      </w:r>
    </w:p>
    <w:p w:rsidR="0038542C" w:rsidRPr="0053761C" w:rsidRDefault="0038542C" w:rsidP="0038542C">
      <w:pPr>
        <w:pStyle w:val="Odstavecseseznamem"/>
        <w:spacing w:after="0"/>
        <w:ind w:left="420"/>
        <w:jc w:val="both"/>
        <w:rPr>
          <w:rFonts w:ascii="Tahoma" w:hAnsi="Tahoma" w:cs="Tahoma"/>
          <w:sz w:val="21"/>
          <w:szCs w:val="21"/>
          <w:lang w:eastAsia="cs-CZ"/>
        </w:rPr>
      </w:pPr>
    </w:p>
    <w:p w:rsidR="0038542C" w:rsidRPr="0053761C" w:rsidRDefault="0038542C" w:rsidP="0038542C">
      <w:pPr>
        <w:keepLines/>
        <w:numPr>
          <w:ilvl w:val="1"/>
          <w:numId w:val="2"/>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 xml:space="preserve">Předmět díla bude proveden v nejlepší kvalitě a v souladu s příslušnými normami a předpisy platnými v době provádění díla, zejména stavebním zákonem a prováděcími předpisy, českými technickými a evropskými normami, evropskými technickými schváleními, technickými specifikacemi zveřejněnými v úředním věstníku Evropské unie, stavebními technickými osvědčeními. </w:t>
      </w:r>
    </w:p>
    <w:p w:rsidR="0038542C" w:rsidRPr="0053761C" w:rsidRDefault="0038542C" w:rsidP="0038542C">
      <w:pPr>
        <w:keepLines/>
        <w:suppressAutoHyphens/>
        <w:spacing w:after="0" w:line="240" w:lineRule="auto"/>
        <w:ind w:left="420"/>
        <w:jc w:val="both"/>
        <w:rPr>
          <w:rFonts w:ascii="Tahoma" w:hAnsi="Tahoma" w:cs="Tahoma"/>
          <w:sz w:val="21"/>
          <w:szCs w:val="21"/>
        </w:rPr>
      </w:pPr>
    </w:p>
    <w:p w:rsidR="0038542C" w:rsidRDefault="0038542C" w:rsidP="0038542C">
      <w:pPr>
        <w:keepLines/>
        <w:numPr>
          <w:ilvl w:val="1"/>
          <w:numId w:val="2"/>
        </w:numPr>
        <w:suppressAutoHyphens/>
        <w:spacing w:after="0" w:line="240" w:lineRule="auto"/>
        <w:jc w:val="both"/>
        <w:rPr>
          <w:rFonts w:ascii="Tahoma" w:hAnsi="Tahoma" w:cs="Tahoma"/>
          <w:sz w:val="21"/>
          <w:szCs w:val="21"/>
        </w:rPr>
      </w:pPr>
      <w:r w:rsidRPr="0053761C">
        <w:rPr>
          <w:rFonts w:ascii="Tahoma" w:hAnsi="Tahoma" w:cs="Tahoma"/>
          <w:sz w:val="21"/>
          <w:szCs w:val="21"/>
        </w:rPr>
        <w:t>Zhotovitel předá dílo v</w:t>
      </w:r>
      <w:r w:rsidR="00360433">
        <w:rPr>
          <w:rFonts w:ascii="Tahoma" w:hAnsi="Tahoma" w:cs="Tahoma"/>
          <w:sz w:val="21"/>
          <w:szCs w:val="21"/>
        </w:rPr>
        <w:t> následující formě:</w:t>
      </w:r>
    </w:p>
    <w:p w:rsidR="00360433" w:rsidRDefault="00360433" w:rsidP="00360433">
      <w:pPr>
        <w:keepLines/>
        <w:suppressAutoHyphens/>
        <w:spacing w:after="0" w:line="240" w:lineRule="auto"/>
        <w:jc w:val="both"/>
        <w:rPr>
          <w:rFonts w:ascii="Tahoma" w:hAnsi="Tahoma" w:cs="Tahoma"/>
          <w:sz w:val="21"/>
          <w:szCs w:val="21"/>
        </w:rPr>
      </w:pPr>
    </w:p>
    <w:p w:rsidR="00073617" w:rsidRPr="00073617" w:rsidRDefault="00073617" w:rsidP="00073617">
      <w:pPr>
        <w:pStyle w:val="Odstavecseseznamem"/>
        <w:autoSpaceDE w:val="0"/>
        <w:autoSpaceDN w:val="0"/>
        <w:adjustRightInd w:val="0"/>
        <w:spacing w:after="0" w:line="240" w:lineRule="auto"/>
        <w:ind w:left="420"/>
        <w:jc w:val="both"/>
        <w:rPr>
          <w:rFonts w:ascii="Tahoma" w:hAnsi="Tahoma" w:cs="Tahoma"/>
          <w:sz w:val="21"/>
          <w:szCs w:val="21"/>
        </w:rPr>
      </w:pPr>
      <w:r w:rsidRPr="00073617">
        <w:rPr>
          <w:rFonts w:ascii="Tahoma" w:hAnsi="Tahoma" w:cs="Tahoma"/>
          <w:sz w:val="21"/>
          <w:szCs w:val="21"/>
        </w:rPr>
        <w:t>- kompletní studii ve formátu PDF a případně ve zdrojovém editovatelném formátu (např. DWG, DOCX, XLSX apod.),</w:t>
      </w:r>
    </w:p>
    <w:p w:rsidR="00073617" w:rsidRPr="00073617" w:rsidRDefault="00073617" w:rsidP="00073617">
      <w:pPr>
        <w:pStyle w:val="Odstavecseseznamem"/>
        <w:autoSpaceDE w:val="0"/>
        <w:autoSpaceDN w:val="0"/>
        <w:adjustRightInd w:val="0"/>
        <w:spacing w:after="0" w:line="240" w:lineRule="auto"/>
        <w:ind w:left="420"/>
        <w:jc w:val="both"/>
        <w:rPr>
          <w:rFonts w:ascii="Tahoma" w:hAnsi="Tahoma" w:cs="Tahoma"/>
          <w:sz w:val="21"/>
          <w:szCs w:val="21"/>
        </w:rPr>
      </w:pPr>
      <w:r w:rsidRPr="00073617">
        <w:rPr>
          <w:rFonts w:ascii="Tahoma" w:hAnsi="Tahoma" w:cs="Tahoma"/>
          <w:sz w:val="21"/>
          <w:szCs w:val="21"/>
        </w:rPr>
        <w:t>- vizualizace nebo schémata navrhovaného řešení,</w:t>
      </w:r>
    </w:p>
    <w:p w:rsidR="00073617" w:rsidRDefault="00073617" w:rsidP="00073617">
      <w:pPr>
        <w:pStyle w:val="Odstavecseseznamem"/>
        <w:autoSpaceDE w:val="0"/>
        <w:autoSpaceDN w:val="0"/>
        <w:adjustRightInd w:val="0"/>
        <w:spacing w:after="0" w:line="240" w:lineRule="auto"/>
        <w:ind w:left="420"/>
        <w:contextualSpacing w:val="0"/>
        <w:jc w:val="both"/>
        <w:rPr>
          <w:rFonts w:ascii="Tahoma" w:hAnsi="Tahoma" w:cs="Tahoma"/>
          <w:sz w:val="21"/>
          <w:szCs w:val="21"/>
        </w:rPr>
      </w:pPr>
      <w:r w:rsidRPr="00073617">
        <w:rPr>
          <w:rFonts w:ascii="Tahoma" w:hAnsi="Tahoma" w:cs="Tahoma"/>
          <w:sz w:val="21"/>
          <w:szCs w:val="21"/>
        </w:rPr>
        <w:t>- závěrečnou zprávu shrnující návrh, doporučení, posouzení a odhad nákladů.</w:t>
      </w:r>
    </w:p>
    <w:p w:rsidR="00073617" w:rsidRDefault="00073617" w:rsidP="00073617">
      <w:pPr>
        <w:pStyle w:val="Odstavecseseznamem"/>
        <w:autoSpaceDE w:val="0"/>
        <w:autoSpaceDN w:val="0"/>
        <w:adjustRightInd w:val="0"/>
        <w:spacing w:after="0" w:line="240" w:lineRule="auto"/>
        <w:ind w:left="420"/>
        <w:contextualSpacing w:val="0"/>
        <w:jc w:val="both"/>
        <w:rPr>
          <w:rFonts w:ascii="Tahoma" w:hAnsi="Tahoma" w:cs="Tahoma"/>
          <w:sz w:val="21"/>
          <w:szCs w:val="21"/>
          <w:lang w:eastAsia="cs-CZ"/>
        </w:rPr>
      </w:pPr>
    </w:p>
    <w:p w:rsidR="0038542C" w:rsidRPr="0053761C" w:rsidRDefault="0038542C" w:rsidP="00073617">
      <w:pPr>
        <w:keepLines/>
        <w:numPr>
          <w:ilvl w:val="1"/>
          <w:numId w:val="2"/>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Za řádně provedené dílo se považuje takové, které bude mít vlastnosti stanovené touto smlouvou, plynoucí z obecně závazných předpisů a norem (i jejich nezávazných částí), popřípadě vlastnosti obvyklé, dále musí být kompletní, bezvadné, splňovat náležitosti odpovídající účelu pro který je dané dílo určené a bude objednateli dodáno ve sjednaném termínu dle této smlouvy. Závazek zhotovitele bude považován za splněný, bude-li dokončené dílo předáno objednateli a protokol o předání a převzetí díla podepsán oprávněnými zástupci obou stran a bude-li z něho jednoznačně vyplývat, že objednatel dílo přejímá po přejímacím řízení bez výhrad.</w:t>
      </w:r>
    </w:p>
    <w:p w:rsidR="0038542C" w:rsidRPr="0053761C" w:rsidRDefault="0038542C" w:rsidP="0038542C">
      <w:pPr>
        <w:pStyle w:val="Odstavecseseznamem"/>
        <w:rPr>
          <w:rFonts w:ascii="Tahoma" w:hAnsi="Tahoma" w:cs="Tahoma"/>
          <w:sz w:val="21"/>
          <w:szCs w:val="21"/>
          <w:lang w:eastAsia="cs-CZ"/>
        </w:rPr>
      </w:pPr>
    </w:p>
    <w:p w:rsidR="0038542C" w:rsidRPr="0053761C" w:rsidRDefault="0038542C" w:rsidP="0038542C">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53761C">
        <w:rPr>
          <w:rFonts w:ascii="Tahoma" w:hAnsi="Tahoma" w:cs="Tahoma"/>
          <w:sz w:val="21"/>
          <w:szCs w:val="21"/>
          <w:lang w:eastAsia="cs-CZ"/>
        </w:rPr>
        <w:t xml:space="preserve">Po dokončení díla je zhotovitel povinen dodat dílo k prohlídce za účelem zjištění případných vad díla objednateli do jeho sídla; tímto je zahájeno přejímací řízení. Zhotovitel je povinen před vlastní prohlídkou díla objednateli dílo a technické řešení v nezbytném rozsahu představit. Objednatel dílo prohlédne ve lhůtě do 14 dnů, a buď dílo vrátí zhotoviteli s vytčením vad a nedodělků nebo protokolárně dílo odsouhlasí a převezme. Po odstranění nedodělků a případných vad bude dílo opět předloženo k odsouhlasení a převzetí.  Kompletní dílo nebo část může být předáno v čistopise a vytištěno v předepsaném počtu </w:t>
      </w:r>
      <w:proofErr w:type="spellStart"/>
      <w:r w:rsidRPr="0053761C">
        <w:rPr>
          <w:rFonts w:ascii="Tahoma" w:hAnsi="Tahoma" w:cs="Tahoma"/>
          <w:sz w:val="21"/>
          <w:szCs w:val="21"/>
          <w:lang w:eastAsia="cs-CZ"/>
        </w:rPr>
        <w:t>paré</w:t>
      </w:r>
      <w:proofErr w:type="spellEnd"/>
      <w:r w:rsidRPr="0053761C">
        <w:rPr>
          <w:rFonts w:ascii="Tahoma" w:hAnsi="Tahoma" w:cs="Tahoma"/>
          <w:sz w:val="21"/>
          <w:szCs w:val="21"/>
          <w:lang w:eastAsia="cs-CZ"/>
        </w:rPr>
        <w:t xml:space="preserve"> dle článku 4. odst. 6 až převzetím díla objednatelem bez dalších výhrad. Po dobu trvání přejímacího řízení není zhotovitel v prodlení s termínem plnění. </w:t>
      </w:r>
    </w:p>
    <w:p w:rsidR="0038542C" w:rsidRPr="0053761C" w:rsidRDefault="0038542C" w:rsidP="0038542C">
      <w:pPr>
        <w:pStyle w:val="Odstavecseseznamem"/>
        <w:rPr>
          <w:rFonts w:ascii="Tahoma" w:hAnsi="Tahoma" w:cs="Tahoma"/>
          <w:color w:val="FF0000"/>
          <w:sz w:val="21"/>
          <w:szCs w:val="21"/>
          <w:lang w:eastAsia="cs-CZ"/>
        </w:rPr>
      </w:pPr>
    </w:p>
    <w:p w:rsidR="0038542C" w:rsidRPr="0053761C" w:rsidRDefault="0038542C" w:rsidP="0038542C">
      <w:pPr>
        <w:pStyle w:val="Odstavecseseznamem"/>
        <w:numPr>
          <w:ilvl w:val="1"/>
          <w:numId w:val="2"/>
        </w:numPr>
        <w:autoSpaceDE w:val="0"/>
        <w:autoSpaceDN w:val="0"/>
        <w:adjustRightInd w:val="0"/>
        <w:spacing w:after="0" w:line="240" w:lineRule="auto"/>
        <w:contextualSpacing w:val="0"/>
        <w:jc w:val="both"/>
        <w:rPr>
          <w:rFonts w:ascii="Tahoma" w:hAnsi="Tahoma" w:cs="Tahoma"/>
          <w:sz w:val="21"/>
          <w:szCs w:val="21"/>
          <w:lang w:eastAsia="cs-CZ"/>
        </w:rPr>
      </w:pPr>
      <w:r w:rsidRPr="0053761C">
        <w:rPr>
          <w:rFonts w:ascii="Tahoma" w:hAnsi="Tahoma" w:cs="Tahoma"/>
          <w:sz w:val="21"/>
          <w:szCs w:val="21"/>
          <w:lang w:eastAsia="cs-CZ"/>
        </w:rPr>
        <w:t>Objednatel je povinen převzít a uhradit pouze řádně ukončené dílo bez jakýchkoliv vad a nedodělků po provedené prohlídce díla. Současně je oprávněn dílo převzít i v případě, že má toto vady a nedodělky, které nebrání užívání díla v souladu s jeho účelem ani jeho užívání neztíží; povinnost zhotovitele řádně provést dílo dle této smlouvy tím však není splněna a bude splněna až poté, co zhotovitel vytčené vady a nedodělky odstraní.</w:t>
      </w:r>
    </w:p>
    <w:p w:rsidR="00885516" w:rsidRPr="0053761C" w:rsidRDefault="00885516" w:rsidP="002D6539">
      <w:pPr>
        <w:pStyle w:val="Odstavecseseznamem"/>
        <w:autoSpaceDE w:val="0"/>
        <w:autoSpaceDN w:val="0"/>
        <w:adjustRightInd w:val="0"/>
        <w:spacing w:after="0" w:line="240" w:lineRule="auto"/>
        <w:ind w:left="420"/>
        <w:contextualSpacing w:val="0"/>
        <w:jc w:val="both"/>
        <w:rPr>
          <w:rFonts w:ascii="Tahoma" w:hAnsi="Tahoma" w:cs="Tahoma"/>
          <w:sz w:val="21"/>
          <w:szCs w:val="21"/>
          <w:lang w:eastAsia="cs-CZ"/>
        </w:rPr>
      </w:pPr>
    </w:p>
    <w:p w:rsidR="0038542C" w:rsidRPr="0053761C" w:rsidRDefault="0038542C" w:rsidP="0038542C">
      <w:pPr>
        <w:keepNext/>
        <w:spacing w:after="0" w:line="240" w:lineRule="auto"/>
        <w:ind w:left="284" w:hanging="284"/>
        <w:jc w:val="center"/>
        <w:rPr>
          <w:rFonts w:ascii="Tahoma" w:hAnsi="Tahoma" w:cs="Tahoma"/>
          <w:b/>
          <w:bCs/>
          <w:sz w:val="21"/>
          <w:szCs w:val="21"/>
          <w:lang w:eastAsia="cs-CZ"/>
        </w:rPr>
      </w:pPr>
      <w:r w:rsidRPr="0053761C">
        <w:rPr>
          <w:rFonts w:ascii="Tahoma" w:hAnsi="Tahoma" w:cs="Tahoma"/>
          <w:b/>
          <w:bCs/>
          <w:sz w:val="21"/>
          <w:szCs w:val="21"/>
          <w:lang w:eastAsia="cs-CZ"/>
        </w:rPr>
        <w:t xml:space="preserve">článek 5. </w:t>
      </w:r>
    </w:p>
    <w:p w:rsidR="0038542C" w:rsidRPr="0053761C" w:rsidRDefault="0038542C" w:rsidP="0038542C">
      <w:pPr>
        <w:keepNext/>
        <w:spacing w:after="0" w:line="240" w:lineRule="auto"/>
        <w:ind w:left="284" w:hanging="284"/>
        <w:jc w:val="center"/>
        <w:rPr>
          <w:rFonts w:ascii="Tahoma" w:hAnsi="Tahoma" w:cs="Tahoma"/>
          <w:b/>
          <w:bCs/>
          <w:sz w:val="21"/>
          <w:szCs w:val="21"/>
          <w:lang w:eastAsia="cs-CZ"/>
        </w:rPr>
      </w:pPr>
      <w:r w:rsidRPr="0053761C">
        <w:rPr>
          <w:rFonts w:ascii="Tahoma" w:hAnsi="Tahoma" w:cs="Tahoma"/>
          <w:b/>
          <w:bCs/>
          <w:sz w:val="21"/>
          <w:szCs w:val="21"/>
          <w:lang w:eastAsia="cs-CZ"/>
        </w:rPr>
        <w:tab/>
        <w:t>Cena a platební podmínky:</w:t>
      </w:r>
    </w:p>
    <w:p w:rsidR="0038542C" w:rsidRPr="0053761C" w:rsidRDefault="0038542C" w:rsidP="0038542C">
      <w:pPr>
        <w:keepNext/>
        <w:tabs>
          <w:tab w:val="left" w:pos="709"/>
        </w:tabs>
        <w:spacing w:after="0" w:line="240" w:lineRule="auto"/>
        <w:ind w:left="709"/>
        <w:jc w:val="center"/>
        <w:rPr>
          <w:rFonts w:ascii="Tahoma" w:hAnsi="Tahoma" w:cs="Tahoma"/>
          <w:sz w:val="21"/>
          <w:szCs w:val="21"/>
          <w:lang w:eastAsia="cs-CZ"/>
        </w:rPr>
      </w:pPr>
    </w:p>
    <w:p w:rsidR="0038542C" w:rsidRPr="0053761C" w:rsidRDefault="0038542C" w:rsidP="0038542C">
      <w:pPr>
        <w:keepLines/>
        <w:numPr>
          <w:ilvl w:val="1"/>
          <w:numId w:val="3"/>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 xml:space="preserve">Cena za plnění dle této smlouvy je sjednána stranami </w:t>
      </w:r>
      <w:r w:rsidR="00906E68" w:rsidRPr="0053761C">
        <w:rPr>
          <w:rFonts w:ascii="Tahoma" w:hAnsi="Tahoma" w:cs="Tahoma"/>
          <w:sz w:val="21"/>
          <w:szCs w:val="21"/>
          <w:lang w:eastAsia="cs-CZ"/>
        </w:rPr>
        <w:t xml:space="preserve">na základě cenové nabídky zhotovitele </w:t>
      </w:r>
      <w:r w:rsidRPr="0053761C">
        <w:rPr>
          <w:rFonts w:ascii="Tahoma" w:hAnsi="Tahoma" w:cs="Tahoma"/>
          <w:sz w:val="21"/>
          <w:szCs w:val="21"/>
          <w:lang w:eastAsia="cs-CZ"/>
        </w:rPr>
        <w:t>jako cena závazná, nejvýše přípustná, obsahující veškeré náklady a zisk zhotovitele nutný ke zpracování díla v souladu s požadavky objednatele a v rozsahu zejména dle článku 2, 3 této smlouvy.</w:t>
      </w:r>
    </w:p>
    <w:p w:rsidR="0077561E" w:rsidRPr="0053761C" w:rsidRDefault="0077561E" w:rsidP="0038542C">
      <w:pPr>
        <w:keepLines/>
        <w:suppressAutoHyphens/>
        <w:spacing w:after="0" w:line="240" w:lineRule="auto"/>
        <w:jc w:val="both"/>
        <w:rPr>
          <w:rFonts w:ascii="Tahoma" w:hAnsi="Tahoma" w:cs="Tahoma"/>
          <w:sz w:val="21"/>
          <w:szCs w:val="21"/>
          <w:lang w:eastAsia="cs-CZ"/>
        </w:rPr>
      </w:pPr>
    </w:p>
    <w:p w:rsidR="0038542C" w:rsidRPr="0053761C" w:rsidRDefault="00906E68" w:rsidP="0038542C">
      <w:pPr>
        <w:pStyle w:val="Odstavecseseznamem"/>
        <w:keepLines/>
        <w:numPr>
          <w:ilvl w:val="1"/>
          <w:numId w:val="3"/>
        </w:numPr>
        <w:suppressAutoHyphens/>
        <w:contextualSpacing w:val="0"/>
        <w:rPr>
          <w:rFonts w:ascii="Tahoma" w:hAnsi="Tahoma" w:cs="Tahoma"/>
          <w:sz w:val="21"/>
          <w:szCs w:val="21"/>
        </w:rPr>
      </w:pPr>
      <w:r w:rsidRPr="0053761C">
        <w:rPr>
          <w:rFonts w:ascii="Tahoma" w:hAnsi="Tahoma" w:cs="Tahoma"/>
          <w:sz w:val="21"/>
          <w:szCs w:val="21"/>
          <w:lang w:eastAsia="cs-CZ"/>
        </w:rPr>
        <w:t>Sjednaná cena díla činí</w:t>
      </w:r>
      <w:r w:rsidR="0038542C" w:rsidRPr="0053761C">
        <w:rPr>
          <w:rFonts w:ascii="Tahoma" w:hAnsi="Tahoma" w:cs="Tahoma"/>
          <w:sz w:val="21"/>
          <w:szCs w:val="21"/>
        </w:rPr>
        <w:t>:</w:t>
      </w:r>
    </w:p>
    <w:tbl>
      <w:tblPr>
        <w:tblW w:w="8997" w:type="dxa"/>
        <w:tblInd w:w="354" w:type="dxa"/>
        <w:tblCellMar>
          <w:left w:w="0" w:type="dxa"/>
          <w:right w:w="0" w:type="dxa"/>
        </w:tblCellMar>
        <w:tblLook w:val="04A0" w:firstRow="1" w:lastRow="0" w:firstColumn="1" w:lastColumn="0" w:noHBand="0" w:noVBand="1"/>
      </w:tblPr>
      <w:tblGrid>
        <w:gridCol w:w="3685"/>
        <w:gridCol w:w="1770"/>
        <w:gridCol w:w="1771"/>
        <w:gridCol w:w="1771"/>
      </w:tblGrid>
      <w:tr w:rsidR="00004D5A" w:rsidRPr="00350ED6" w:rsidTr="00175339">
        <w:trPr>
          <w:trHeight w:val="552"/>
        </w:trPr>
        <w:tc>
          <w:tcPr>
            <w:tcW w:w="3685" w:type="dxa"/>
            <w:tcBorders>
              <w:top w:val="single" w:sz="4" w:space="0" w:color="auto"/>
              <w:left w:val="single" w:sz="4" w:space="0" w:color="auto"/>
              <w:bottom w:val="single" w:sz="6" w:space="0" w:color="auto"/>
              <w:right w:val="single" w:sz="6" w:space="0" w:color="auto"/>
            </w:tcBorders>
            <w:tcMar>
              <w:top w:w="0" w:type="dxa"/>
              <w:left w:w="70" w:type="dxa"/>
              <w:bottom w:w="0" w:type="dxa"/>
              <w:right w:w="70" w:type="dxa"/>
            </w:tcMar>
          </w:tcPr>
          <w:p w:rsidR="00004D5A" w:rsidRPr="00350ED6" w:rsidRDefault="00004D5A" w:rsidP="00175339">
            <w:pPr>
              <w:spacing w:before="120" w:after="120"/>
              <w:jc w:val="both"/>
              <w:rPr>
                <w:rFonts w:ascii="Tahoma" w:hAnsi="Tahoma" w:cs="Tahoma"/>
                <w:bCs/>
                <w:color w:val="000000"/>
                <w:sz w:val="21"/>
                <w:szCs w:val="21"/>
              </w:rPr>
            </w:pPr>
            <w:r w:rsidRPr="002A1070">
              <w:rPr>
                <w:rFonts w:ascii="Tahoma" w:hAnsi="Tahoma" w:cs="Tahoma"/>
                <w:color w:val="000000"/>
                <w:sz w:val="21"/>
                <w:szCs w:val="21"/>
              </w:rPr>
              <w:tab/>
            </w:r>
          </w:p>
        </w:tc>
        <w:tc>
          <w:tcPr>
            <w:tcW w:w="1770"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hideMark/>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b/>
                <w:color w:val="000000"/>
                <w:sz w:val="21"/>
                <w:szCs w:val="21"/>
              </w:rPr>
              <w:t>Kč bez DPH</w:t>
            </w:r>
          </w:p>
        </w:tc>
        <w:tc>
          <w:tcPr>
            <w:tcW w:w="1771"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hideMark/>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b/>
                <w:color w:val="000000"/>
                <w:sz w:val="21"/>
                <w:szCs w:val="21"/>
              </w:rPr>
              <w:t>DPH</w:t>
            </w:r>
            <w:r>
              <w:rPr>
                <w:rFonts w:ascii="Tahoma" w:hAnsi="Tahoma" w:cs="Tahoma"/>
                <w:b/>
                <w:color w:val="000000"/>
                <w:sz w:val="21"/>
                <w:szCs w:val="21"/>
              </w:rPr>
              <w:t xml:space="preserve"> 21</w:t>
            </w:r>
            <w:r w:rsidRPr="002A1070">
              <w:rPr>
                <w:rFonts w:ascii="Tahoma" w:hAnsi="Tahoma" w:cs="Tahoma"/>
                <w:b/>
                <w:color w:val="000000"/>
                <w:sz w:val="21"/>
                <w:szCs w:val="21"/>
              </w:rPr>
              <w:t xml:space="preserve"> %</w:t>
            </w:r>
          </w:p>
        </w:tc>
        <w:tc>
          <w:tcPr>
            <w:tcW w:w="1771" w:type="dxa"/>
            <w:tcBorders>
              <w:top w:val="single" w:sz="4" w:space="0" w:color="auto"/>
              <w:left w:val="single" w:sz="6" w:space="0" w:color="auto"/>
              <w:bottom w:val="single" w:sz="6" w:space="0" w:color="auto"/>
              <w:right w:val="single" w:sz="4" w:space="0" w:color="auto"/>
            </w:tcBorders>
            <w:tcMar>
              <w:top w:w="0" w:type="dxa"/>
              <w:left w:w="70" w:type="dxa"/>
              <w:bottom w:w="0" w:type="dxa"/>
              <w:right w:w="70" w:type="dxa"/>
            </w:tcMar>
            <w:hideMark/>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b/>
                <w:color w:val="000000"/>
                <w:sz w:val="21"/>
                <w:szCs w:val="21"/>
              </w:rPr>
              <w:t>Kč včetně DPH</w:t>
            </w:r>
          </w:p>
        </w:tc>
      </w:tr>
      <w:tr w:rsidR="00004D5A" w:rsidRPr="00350ED6" w:rsidTr="00175339">
        <w:trPr>
          <w:trHeight w:val="378"/>
        </w:trPr>
        <w:tc>
          <w:tcPr>
            <w:tcW w:w="3685" w:type="dxa"/>
            <w:tcBorders>
              <w:top w:val="single" w:sz="4" w:space="0" w:color="auto"/>
              <w:left w:val="single" w:sz="4" w:space="0" w:color="auto"/>
              <w:bottom w:val="single" w:sz="6" w:space="0" w:color="auto"/>
              <w:right w:val="single" w:sz="6" w:space="0" w:color="auto"/>
            </w:tcBorders>
            <w:tcMar>
              <w:top w:w="0" w:type="dxa"/>
              <w:left w:w="70" w:type="dxa"/>
              <w:bottom w:w="0" w:type="dxa"/>
              <w:right w:w="70" w:type="dxa"/>
            </w:tcMar>
          </w:tcPr>
          <w:p w:rsidR="00004D5A" w:rsidRPr="00350ED6" w:rsidRDefault="00073617" w:rsidP="00175339">
            <w:pPr>
              <w:spacing w:before="120" w:after="120"/>
              <w:jc w:val="both"/>
              <w:rPr>
                <w:rFonts w:ascii="Tahoma" w:hAnsi="Tahoma" w:cs="Tahoma"/>
                <w:bCs/>
                <w:color w:val="000000"/>
                <w:sz w:val="21"/>
                <w:szCs w:val="21"/>
              </w:rPr>
            </w:pPr>
            <w:r w:rsidRPr="00073617">
              <w:rPr>
                <w:rFonts w:ascii="Tahoma" w:hAnsi="Tahoma" w:cs="Tahoma"/>
                <w:sz w:val="21"/>
                <w:szCs w:val="21"/>
              </w:rPr>
              <w:t>Zpracování studie proveditelnosti</w:t>
            </w:r>
          </w:p>
        </w:tc>
        <w:tc>
          <w:tcPr>
            <w:tcW w:w="1770"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color w:val="000000"/>
                <w:sz w:val="21"/>
                <w:szCs w:val="21"/>
              </w:rPr>
              <w:t>0,00</w:t>
            </w:r>
          </w:p>
        </w:tc>
        <w:tc>
          <w:tcPr>
            <w:tcW w:w="1771"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color w:val="000000"/>
                <w:sz w:val="21"/>
                <w:szCs w:val="21"/>
              </w:rPr>
              <w:t>0,00</w:t>
            </w:r>
          </w:p>
        </w:tc>
        <w:tc>
          <w:tcPr>
            <w:tcW w:w="1771" w:type="dxa"/>
            <w:tcBorders>
              <w:top w:val="single" w:sz="4" w:space="0" w:color="auto"/>
              <w:left w:val="single" w:sz="6" w:space="0" w:color="auto"/>
              <w:bottom w:val="single" w:sz="6" w:space="0" w:color="auto"/>
              <w:right w:val="single" w:sz="4" w:space="0" w:color="auto"/>
            </w:tcBorders>
            <w:tcMar>
              <w:top w:w="0" w:type="dxa"/>
              <w:left w:w="70" w:type="dxa"/>
              <w:bottom w:w="0" w:type="dxa"/>
              <w:right w:w="70" w:type="dxa"/>
            </w:tcMar>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color w:val="000000"/>
                <w:sz w:val="21"/>
                <w:szCs w:val="21"/>
              </w:rPr>
              <w:t>0,00</w:t>
            </w:r>
          </w:p>
        </w:tc>
      </w:tr>
      <w:tr w:rsidR="00004D5A" w:rsidRPr="00350ED6" w:rsidTr="00175339">
        <w:trPr>
          <w:trHeight w:val="743"/>
        </w:trPr>
        <w:tc>
          <w:tcPr>
            <w:tcW w:w="3685" w:type="dxa"/>
            <w:tcBorders>
              <w:top w:val="single" w:sz="4" w:space="0" w:color="auto"/>
              <w:left w:val="single" w:sz="4" w:space="0" w:color="auto"/>
              <w:bottom w:val="single" w:sz="6" w:space="0" w:color="auto"/>
              <w:right w:val="single" w:sz="6" w:space="0" w:color="auto"/>
            </w:tcBorders>
            <w:tcMar>
              <w:top w:w="0" w:type="dxa"/>
              <w:left w:w="70" w:type="dxa"/>
              <w:bottom w:w="0" w:type="dxa"/>
              <w:right w:w="70" w:type="dxa"/>
            </w:tcMar>
          </w:tcPr>
          <w:p w:rsidR="00004D5A" w:rsidRPr="0005092F" w:rsidRDefault="00004D5A" w:rsidP="00175339">
            <w:pPr>
              <w:spacing w:before="120" w:after="120"/>
              <w:jc w:val="both"/>
              <w:rPr>
                <w:rFonts w:ascii="Tahoma" w:hAnsi="Tahoma" w:cs="Tahoma"/>
                <w:bCs/>
                <w:color w:val="000000"/>
                <w:sz w:val="21"/>
                <w:szCs w:val="21"/>
                <w:highlight w:val="cyan"/>
              </w:rPr>
            </w:pPr>
            <w:r>
              <w:rPr>
                <w:rFonts w:ascii="Tahoma" w:hAnsi="Tahoma" w:cs="Tahoma"/>
                <w:sz w:val="21"/>
                <w:szCs w:val="21"/>
              </w:rPr>
              <w:t>Inženýrská činnost pro zajištění veškerých vyjádření, stanovisek a předběžných souhlasů se stavbou</w:t>
            </w:r>
          </w:p>
        </w:tc>
        <w:tc>
          <w:tcPr>
            <w:tcW w:w="1770"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color w:val="000000"/>
                <w:sz w:val="21"/>
                <w:szCs w:val="21"/>
              </w:rPr>
              <w:t>0,00</w:t>
            </w:r>
          </w:p>
        </w:tc>
        <w:tc>
          <w:tcPr>
            <w:tcW w:w="1771" w:type="dxa"/>
            <w:tcBorders>
              <w:top w:val="single" w:sz="4" w:space="0" w:color="auto"/>
              <w:left w:val="single" w:sz="6" w:space="0" w:color="auto"/>
              <w:bottom w:val="single" w:sz="6" w:space="0" w:color="auto"/>
              <w:right w:val="single" w:sz="6" w:space="0" w:color="auto"/>
            </w:tcBorders>
            <w:tcMar>
              <w:top w:w="0" w:type="dxa"/>
              <w:left w:w="70" w:type="dxa"/>
              <w:bottom w:w="0" w:type="dxa"/>
              <w:right w:w="70" w:type="dxa"/>
            </w:tcMar>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color w:val="000000"/>
                <w:sz w:val="21"/>
                <w:szCs w:val="21"/>
              </w:rPr>
              <w:t>0,00</w:t>
            </w:r>
          </w:p>
        </w:tc>
        <w:tc>
          <w:tcPr>
            <w:tcW w:w="1771" w:type="dxa"/>
            <w:tcBorders>
              <w:top w:val="single" w:sz="4" w:space="0" w:color="auto"/>
              <w:left w:val="single" w:sz="6" w:space="0" w:color="auto"/>
              <w:bottom w:val="single" w:sz="6" w:space="0" w:color="auto"/>
              <w:right w:val="single" w:sz="4" w:space="0" w:color="auto"/>
            </w:tcBorders>
            <w:tcMar>
              <w:top w:w="0" w:type="dxa"/>
              <w:left w:w="70" w:type="dxa"/>
              <w:bottom w:w="0" w:type="dxa"/>
              <w:right w:w="70" w:type="dxa"/>
            </w:tcMar>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color w:val="000000"/>
                <w:sz w:val="21"/>
                <w:szCs w:val="21"/>
              </w:rPr>
              <w:t>0,00</w:t>
            </w:r>
          </w:p>
        </w:tc>
      </w:tr>
      <w:tr w:rsidR="00004D5A" w:rsidRPr="002A1070" w:rsidTr="00175339">
        <w:trPr>
          <w:trHeight w:val="580"/>
        </w:trPr>
        <w:tc>
          <w:tcPr>
            <w:tcW w:w="3685" w:type="dxa"/>
            <w:tcBorders>
              <w:top w:val="single" w:sz="6" w:space="0" w:color="auto"/>
              <w:left w:val="single" w:sz="4" w:space="0" w:color="auto"/>
              <w:bottom w:val="single" w:sz="4" w:space="0" w:color="auto"/>
              <w:right w:val="single" w:sz="6" w:space="0" w:color="auto"/>
            </w:tcBorders>
            <w:tcMar>
              <w:top w:w="0" w:type="dxa"/>
              <w:left w:w="70" w:type="dxa"/>
              <w:bottom w:w="0" w:type="dxa"/>
              <w:right w:w="70" w:type="dxa"/>
            </w:tcMar>
          </w:tcPr>
          <w:p w:rsidR="00004D5A" w:rsidRPr="002A1070" w:rsidRDefault="00004D5A" w:rsidP="00175339">
            <w:pPr>
              <w:autoSpaceDE w:val="0"/>
              <w:autoSpaceDN w:val="0"/>
              <w:adjustRightInd w:val="0"/>
              <w:spacing w:before="120" w:after="120"/>
              <w:rPr>
                <w:rFonts w:ascii="Tahoma" w:hAnsi="Tahoma" w:cs="Tahoma"/>
                <w:b/>
                <w:color w:val="000000"/>
                <w:sz w:val="21"/>
                <w:szCs w:val="21"/>
              </w:rPr>
            </w:pPr>
            <w:r w:rsidRPr="002A1070">
              <w:rPr>
                <w:rFonts w:ascii="Tahoma" w:hAnsi="Tahoma" w:cs="Tahoma"/>
                <w:b/>
                <w:color w:val="000000"/>
                <w:sz w:val="21"/>
                <w:szCs w:val="21"/>
              </w:rPr>
              <w:t>Cena celkem</w:t>
            </w:r>
          </w:p>
        </w:tc>
        <w:tc>
          <w:tcPr>
            <w:tcW w:w="1770" w:type="dxa"/>
            <w:tcBorders>
              <w:top w:val="single" w:sz="6" w:space="0" w:color="auto"/>
              <w:left w:val="single" w:sz="6" w:space="0" w:color="auto"/>
              <w:bottom w:val="single" w:sz="4" w:space="0" w:color="auto"/>
              <w:right w:val="single" w:sz="6" w:space="0" w:color="auto"/>
            </w:tcBorders>
            <w:shd w:val="clear" w:color="auto" w:fill="auto"/>
            <w:tcMar>
              <w:top w:w="0" w:type="dxa"/>
              <w:left w:w="70" w:type="dxa"/>
              <w:bottom w:w="0" w:type="dxa"/>
              <w:right w:w="70" w:type="dxa"/>
            </w:tcMar>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b/>
                <w:color w:val="000000"/>
                <w:sz w:val="21"/>
                <w:szCs w:val="21"/>
              </w:rPr>
              <w:t>0,00</w:t>
            </w:r>
          </w:p>
        </w:tc>
        <w:tc>
          <w:tcPr>
            <w:tcW w:w="1771" w:type="dxa"/>
            <w:tcBorders>
              <w:top w:val="single" w:sz="6" w:space="0" w:color="auto"/>
              <w:left w:val="single" w:sz="6" w:space="0" w:color="auto"/>
              <w:bottom w:val="single" w:sz="4" w:space="0" w:color="auto"/>
              <w:right w:val="single" w:sz="6" w:space="0" w:color="auto"/>
            </w:tcBorders>
            <w:shd w:val="clear" w:color="auto" w:fill="auto"/>
            <w:tcMar>
              <w:top w:w="0" w:type="dxa"/>
              <w:left w:w="70" w:type="dxa"/>
              <w:bottom w:w="0" w:type="dxa"/>
              <w:right w:w="70" w:type="dxa"/>
            </w:tcMar>
          </w:tcPr>
          <w:p w:rsidR="00004D5A" w:rsidRPr="00350ED6" w:rsidRDefault="00004D5A" w:rsidP="00175339">
            <w:pPr>
              <w:spacing w:before="120" w:after="120"/>
              <w:jc w:val="center"/>
              <w:rPr>
                <w:rFonts w:ascii="Tahoma" w:hAnsi="Tahoma" w:cs="Tahoma"/>
                <w:bCs/>
                <w:color w:val="000000"/>
                <w:sz w:val="21"/>
                <w:szCs w:val="21"/>
              </w:rPr>
            </w:pPr>
            <w:r w:rsidRPr="002A1070">
              <w:rPr>
                <w:rFonts w:ascii="Tahoma" w:hAnsi="Tahoma" w:cs="Tahoma"/>
                <w:b/>
                <w:color w:val="000000"/>
                <w:sz w:val="21"/>
                <w:szCs w:val="21"/>
              </w:rPr>
              <w:t>0,00</w:t>
            </w:r>
          </w:p>
        </w:tc>
        <w:tc>
          <w:tcPr>
            <w:tcW w:w="1771"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rsidR="00004D5A" w:rsidRPr="002A1070" w:rsidRDefault="00004D5A" w:rsidP="00175339">
            <w:pPr>
              <w:autoSpaceDE w:val="0"/>
              <w:autoSpaceDN w:val="0"/>
              <w:adjustRightInd w:val="0"/>
              <w:spacing w:before="120" w:after="120"/>
              <w:ind w:right="44"/>
              <w:jc w:val="center"/>
              <w:rPr>
                <w:rFonts w:ascii="Tahoma" w:hAnsi="Tahoma" w:cs="Tahoma"/>
                <w:b/>
                <w:color w:val="000000"/>
                <w:sz w:val="21"/>
                <w:szCs w:val="21"/>
              </w:rPr>
            </w:pPr>
            <w:r w:rsidRPr="002A1070">
              <w:rPr>
                <w:rFonts w:ascii="Tahoma" w:hAnsi="Tahoma" w:cs="Tahoma"/>
                <w:b/>
                <w:color w:val="000000"/>
                <w:sz w:val="21"/>
                <w:szCs w:val="21"/>
              </w:rPr>
              <w:t>0,00</w:t>
            </w:r>
          </w:p>
        </w:tc>
      </w:tr>
    </w:tbl>
    <w:p w:rsidR="0038542C" w:rsidRPr="0053761C" w:rsidRDefault="0038542C" w:rsidP="0038542C">
      <w:pPr>
        <w:pStyle w:val="Odstavecseseznamem"/>
        <w:spacing w:after="0" w:line="240" w:lineRule="auto"/>
        <w:ind w:left="360"/>
        <w:jc w:val="both"/>
        <w:rPr>
          <w:rFonts w:ascii="Tahoma" w:hAnsi="Tahoma" w:cs="Tahoma"/>
          <w:sz w:val="21"/>
          <w:szCs w:val="21"/>
          <w:lang w:eastAsia="cs-CZ"/>
        </w:rPr>
      </w:pPr>
    </w:p>
    <w:p w:rsidR="0038542C" w:rsidRPr="0053761C" w:rsidRDefault="0038542C" w:rsidP="0038542C">
      <w:pPr>
        <w:pStyle w:val="Odstavecseseznamem"/>
        <w:spacing w:after="0" w:line="240" w:lineRule="auto"/>
        <w:ind w:left="360"/>
        <w:jc w:val="both"/>
        <w:rPr>
          <w:rFonts w:ascii="Tahoma" w:hAnsi="Tahoma" w:cs="Tahoma"/>
          <w:sz w:val="21"/>
          <w:szCs w:val="21"/>
          <w:lang w:eastAsia="cs-CZ"/>
        </w:rPr>
      </w:pPr>
    </w:p>
    <w:p w:rsidR="00A36A22" w:rsidRPr="0053761C" w:rsidRDefault="00A36A22" w:rsidP="002D6539">
      <w:pPr>
        <w:keepLines/>
        <w:numPr>
          <w:ilvl w:val="1"/>
          <w:numId w:val="3"/>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Nárok na zaplacení díla vzniká předáním komplexní studie v rozsahu dle této smlouvy řádně projednané a odsouhlasené objednatelem bez výhrad ve formě a v počtu sjednaném v článku 4    odst. 6 smlouvy na základě daňového dokladu vystaveného zhotovitelem ve lhůtě splatnosti 14 dnů od doručení.</w:t>
      </w:r>
    </w:p>
    <w:p w:rsidR="00A36A22" w:rsidRPr="0053761C" w:rsidRDefault="00A36A22" w:rsidP="002D6539">
      <w:pPr>
        <w:keepLines/>
        <w:suppressAutoHyphens/>
        <w:spacing w:after="0" w:line="240" w:lineRule="auto"/>
        <w:ind w:left="360"/>
        <w:jc w:val="both"/>
        <w:rPr>
          <w:rFonts w:ascii="Tahoma" w:hAnsi="Tahoma" w:cs="Tahoma"/>
          <w:sz w:val="21"/>
          <w:szCs w:val="21"/>
          <w:lang w:eastAsia="cs-CZ"/>
        </w:rPr>
      </w:pPr>
    </w:p>
    <w:p w:rsidR="0038542C" w:rsidRPr="0053761C" w:rsidRDefault="0038542C" w:rsidP="0038542C">
      <w:pPr>
        <w:keepLines/>
        <w:numPr>
          <w:ilvl w:val="1"/>
          <w:numId w:val="3"/>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Objednatel neposkytuje zálohy.</w:t>
      </w:r>
    </w:p>
    <w:p w:rsidR="0038542C" w:rsidRPr="0053761C" w:rsidRDefault="0038542C" w:rsidP="0038542C">
      <w:pPr>
        <w:keepLines/>
        <w:suppressAutoHyphens/>
        <w:spacing w:after="0" w:line="240" w:lineRule="auto"/>
        <w:ind w:left="360"/>
        <w:jc w:val="both"/>
        <w:rPr>
          <w:rFonts w:ascii="Tahoma" w:hAnsi="Tahoma" w:cs="Tahoma"/>
          <w:sz w:val="21"/>
          <w:szCs w:val="21"/>
          <w:lang w:eastAsia="cs-CZ"/>
        </w:rPr>
      </w:pPr>
    </w:p>
    <w:p w:rsidR="0038542C" w:rsidRPr="0053761C" w:rsidRDefault="0038542C" w:rsidP="00096ACB">
      <w:pPr>
        <w:pStyle w:val="Odstavecseseznamem"/>
        <w:keepLines/>
        <w:numPr>
          <w:ilvl w:val="1"/>
          <w:numId w:val="3"/>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Faktur</w:t>
      </w:r>
      <w:r w:rsidR="00096ACB" w:rsidRPr="0053761C">
        <w:rPr>
          <w:rFonts w:ascii="Tahoma" w:hAnsi="Tahoma" w:cs="Tahoma"/>
          <w:sz w:val="21"/>
          <w:szCs w:val="21"/>
          <w:lang w:eastAsia="cs-CZ"/>
        </w:rPr>
        <w:t>a</w:t>
      </w:r>
      <w:r w:rsidRPr="0053761C">
        <w:rPr>
          <w:rFonts w:ascii="Tahoma" w:hAnsi="Tahoma" w:cs="Tahoma"/>
          <w:sz w:val="21"/>
          <w:szCs w:val="21"/>
          <w:lang w:eastAsia="cs-CZ"/>
        </w:rPr>
        <w:t xml:space="preserve"> zhotovitele musí formou a obsahem odpovídat platným právním předpisům ke dni uskutečnění zdanitelného plnění zejm. zákonu o dani z přidané hodnoty č. 235/2004 Sb., a zákonu o účetnictví. Kromě těchto náležitostí stanovených právními předpisy je účtující strana povinna ve faktuře vyznačit tyto údaje:</w:t>
      </w:r>
    </w:p>
    <w:p w:rsidR="0038542C" w:rsidRPr="0053761C" w:rsidRDefault="0038542C" w:rsidP="0006393B">
      <w:pPr>
        <w:pStyle w:val="Odstavecseseznamem"/>
        <w:keepLines/>
        <w:numPr>
          <w:ilvl w:val="0"/>
          <w:numId w:val="8"/>
        </w:numPr>
        <w:suppressAutoHyphens/>
        <w:spacing w:after="0" w:line="240" w:lineRule="auto"/>
        <w:ind w:left="1428"/>
        <w:contextualSpacing w:val="0"/>
        <w:rPr>
          <w:rFonts w:ascii="Tahoma" w:hAnsi="Tahoma" w:cs="Tahoma"/>
          <w:sz w:val="21"/>
          <w:szCs w:val="21"/>
          <w:lang w:eastAsia="cs-CZ"/>
        </w:rPr>
      </w:pPr>
      <w:r w:rsidRPr="0053761C">
        <w:rPr>
          <w:rFonts w:ascii="Tahoma" w:hAnsi="Tahoma" w:cs="Tahoma"/>
          <w:sz w:val="21"/>
          <w:szCs w:val="21"/>
          <w:lang w:eastAsia="cs-CZ"/>
        </w:rPr>
        <w:t>číslo smlouvy a datum jejího uzavření,</w:t>
      </w:r>
    </w:p>
    <w:p w:rsidR="0038542C" w:rsidRPr="0053761C" w:rsidRDefault="0038542C" w:rsidP="0006393B">
      <w:pPr>
        <w:pStyle w:val="Odstavecseseznamem"/>
        <w:keepLines/>
        <w:numPr>
          <w:ilvl w:val="0"/>
          <w:numId w:val="8"/>
        </w:numPr>
        <w:suppressAutoHyphens/>
        <w:spacing w:after="0" w:line="240" w:lineRule="auto"/>
        <w:ind w:left="1428"/>
        <w:contextualSpacing w:val="0"/>
        <w:rPr>
          <w:rFonts w:ascii="Tahoma" w:hAnsi="Tahoma" w:cs="Tahoma"/>
          <w:sz w:val="21"/>
          <w:szCs w:val="21"/>
          <w:lang w:eastAsia="cs-CZ"/>
        </w:rPr>
      </w:pPr>
      <w:r w:rsidRPr="0053761C">
        <w:rPr>
          <w:rFonts w:ascii="Tahoma" w:hAnsi="Tahoma" w:cs="Tahoma"/>
          <w:sz w:val="21"/>
          <w:szCs w:val="21"/>
          <w:lang w:eastAsia="cs-CZ"/>
        </w:rPr>
        <w:t>předmět plnění a jeho přesnou specifikaci ve slovním vyjádření (nestačí pouze odkaz na číslo uzavřené smlouvy),</w:t>
      </w:r>
    </w:p>
    <w:p w:rsidR="0038542C" w:rsidRPr="0053761C" w:rsidRDefault="0038542C" w:rsidP="0006393B">
      <w:pPr>
        <w:pStyle w:val="Odstavecseseznamem"/>
        <w:keepLines/>
        <w:numPr>
          <w:ilvl w:val="0"/>
          <w:numId w:val="8"/>
        </w:numPr>
        <w:suppressAutoHyphens/>
        <w:spacing w:after="0" w:line="240" w:lineRule="auto"/>
        <w:ind w:left="1428"/>
        <w:contextualSpacing w:val="0"/>
        <w:rPr>
          <w:rFonts w:ascii="Tahoma" w:hAnsi="Tahoma" w:cs="Tahoma"/>
          <w:sz w:val="21"/>
          <w:szCs w:val="21"/>
          <w:lang w:eastAsia="cs-CZ"/>
        </w:rPr>
      </w:pPr>
      <w:r w:rsidRPr="0053761C">
        <w:rPr>
          <w:rFonts w:ascii="Tahoma" w:hAnsi="Tahoma" w:cs="Tahoma"/>
          <w:sz w:val="21"/>
          <w:szCs w:val="21"/>
          <w:lang w:eastAsia="cs-CZ"/>
        </w:rPr>
        <w:t>označení banky a čísla účtu, na který musí být zaplaceno,</w:t>
      </w:r>
    </w:p>
    <w:p w:rsidR="0038542C" w:rsidRPr="0053761C" w:rsidRDefault="0038542C" w:rsidP="0006393B">
      <w:pPr>
        <w:pStyle w:val="Odstavecseseznamem"/>
        <w:keepLines/>
        <w:numPr>
          <w:ilvl w:val="0"/>
          <w:numId w:val="8"/>
        </w:numPr>
        <w:suppressAutoHyphens/>
        <w:spacing w:after="0" w:line="240" w:lineRule="auto"/>
        <w:ind w:left="1428"/>
        <w:contextualSpacing w:val="0"/>
        <w:rPr>
          <w:rFonts w:ascii="Tahoma" w:hAnsi="Tahoma" w:cs="Tahoma"/>
          <w:sz w:val="21"/>
          <w:szCs w:val="21"/>
          <w:lang w:eastAsia="cs-CZ"/>
        </w:rPr>
      </w:pPr>
      <w:r w:rsidRPr="0053761C">
        <w:rPr>
          <w:rFonts w:ascii="Tahoma" w:hAnsi="Tahoma" w:cs="Tahoma"/>
          <w:sz w:val="21"/>
          <w:szCs w:val="21"/>
          <w:lang w:eastAsia="cs-CZ"/>
        </w:rPr>
        <w:t>jméno a podpis osoby, která fakturu vystavila, včetně jejího podpisu a kontaktního telefonu,</w:t>
      </w:r>
    </w:p>
    <w:p w:rsidR="0038542C" w:rsidRPr="0053761C" w:rsidRDefault="00885516" w:rsidP="0006393B">
      <w:pPr>
        <w:pStyle w:val="Odstavecseseznamem"/>
        <w:keepLines/>
        <w:numPr>
          <w:ilvl w:val="0"/>
          <w:numId w:val="8"/>
        </w:numPr>
        <w:suppressAutoHyphens/>
        <w:spacing w:after="0" w:line="240" w:lineRule="auto"/>
        <w:ind w:left="1428"/>
        <w:contextualSpacing w:val="0"/>
        <w:rPr>
          <w:rFonts w:ascii="Tahoma" w:hAnsi="Tahoma" w:cs="Tahoma"/>
          <w:sz w:val="21"/>
          <w:szCs w:val="21"/>
          <w:lang w:eastAsia="cs-CZ"/>
        </w:rPr>
      </w:pPr>
      <w:r w:rsidRPr="0053761C">
        <w:rPr>
          <w:rFonts w:ascii="Tahoma" w:hAnsi="Tahoma" w:cs="Tahoma"/>
          <w:sz w:val="21"/>
          <w:szCs w:val="21"/>
          <w:lang w:eastAsia="cs-CZ"/>
        </w:rPr>
        <w:t>k</w:t>
      </w:r>
      <w:r w:rsidR="0038542C" w:rsidRPr="0053761C">
        <w:rPr>
          <w:rFonts w:ascii="Tahoma" w:hAnsi="Tahoma" w:cs="Tahoma"/>
          <w:sz w:val="21"/>
          <w:szCs w:val="21"/>
          <w:lang w:eastAsia="cs-CZ"/>
        </w:rPr>
        <w:t xml:space="preserve"> fakturám budou doloženy následující přílohy:</w:t>
      </w:r>
    </w:p>
    <w:p w:rsidR="0038542C" w:rsidRPr="0053761C" w:rsidRDefault="0038542C" w:rsidP="0038542C">
      <w:pPr>
        <w:keepLines/>
        <w:suppressAutoHyphens/>
        <w:spacing w:after="0" w:line="240" w:lineRule="auto"/>
        <w:ind w:left="426"/>
        <w:jc w:val="both"/>
        <w:rPr>
          <w:rFonts w:ascii="Tahoma" w:hAnsi="Tahoma" w:cs="Tahoma"/>
          <w:sz w:val="21"/>
          <w:szCs w:val="21"/>
          <w:lang w:eastAsia="cs-CZ"/>
        </w:rPr>
      </w:pPr>
      <w:r w:rsidRPr="0053761C">
        <w:rPr>
          <w:rFonts w:ascii="Tahoma" w:hAnsi="Tahoma" w:cs="Tahoma"/>
          <w:sz w:val="21"/>
          <w:szCs w:val="21"/>
          <w:lang w:eastAsia="cs-CZ"/>
        </w:rPr>
        <w:t>Přílohou faktury za dílo bude protokol o předání a převzetí díla v počtu a ve formě dle článku</w:t>
      </w:r>
      <w:r w:rsidR="006C098E" w:rsidRPr="0053761C">
        <w:rPr>
          <w:rFonts w:ascii="Tahoma" w:hAnsi="Tahoma" w:cs="Tahoma"/>
          <w:sz w:val="21"/>
          <w:szCs w:val="21"/>
          <w:lang w:eastAsia="cs-CZ"/>
        </w:rPr>
        <w:t xml:space="preserve">                                  </w:t>
      </w:r>
      <w:r w:rsidRPr="0053761C">
        <w:rPr>
          <w:rFonts w:ascii="Tahoma" w:hAnsi="Tahoma" w:cs="Tahoma"/>
          <w:sz w:val="21"/>
          <w:szCs w:val="21"/>
          <w:lang w:eastAsia="cs-CZ"/>
        </w:rPr>
        <w:t xml:space="preserve"> 4. odst. 6 smlouvy.</w:t>
      </w:r>
    </w:p>
    <w:p w:rsidR="0038542C" w:rsidRPr="0053761C" w:rsidRDefault="0038542C" w:rsidP="0038542C">
      <w:pPr>
        <w:keepLines/>
        <w:suppressAutoHyphens/>
        <w:spacing w:after="0" w:line="240" w:lineRule="auto"/>
        <w:ind w:left="360"/>
        <w:rPr>
          <w:rFonts w:ascii="Tahoma" w:hAnsi="Tahoma" w:cs="Tahoma"/>
          <w:sz w:val="21"/>
          <w:szCs w:val="21"/>
          <w:lang w:eastAsia="cs-CZ"/>
        </w:rPr>
      </w:pPr>
    </w:p>
    <w:p w:rsidR="0038542C" w:rsidRPr="0053761C" w:rsidRDefault="0038542C" w:rsidP="00096ACB">
      <w:pPr>
        <w:pStyle w:val="Odstavecseseznamem"/>
        <w:keepLines/>
        <w:numPr>
          <w:ilvl w:val="1"/>
          <w:numId w:val="3"/>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Objednatel je oprávněn před uplynutím lhůty splatnosti vrátit bez zaplacení fakturu, která neobsahuje některou náležitost stanovenou v tomto článku smlouvy; ve vrácené faktuře je povinen vyznačit důvod vrácení. Oprávněným vrácením faktury přestává běžet původní lhůta splatnosti. Celá lhůta běží znovu ode dne doručení (předání) opravené faktury. Povinnost splnit peněžitý závazek dle této smlouvy té které strany je splněna dnem odepsání příslušné částky z účtu té které strany.</w:t>
      </w:r>
    </w:p>
    <w:p w:rsidR="0038542C" w:rsidRPr="0053761C" w:rsidRDefault="0038542C" w:rsidP="0038542C">
      <w:pPr>
        <w:pStyle w:val="Odstavecseseznamem"/>
        <w:keepLines/>
        <w:suppressAutoHyphens/>
        <w:spacing w:after="0" w:line="240" w:lineRule="auto"/>
        <w:ind w:left="1080"/>
        <w:jc w:val="both"/>
        <w:rPr>
          <w:rFonts w:ascii="Tahoma" w:hAnsi="Tahoma" w:cs="Tahoma"/>
          <w:sz w:val="21"/>
          <w:szCs w:val="21"/>
          <w:lang w:eastAsia="cs-CZ"/>
        </w:rPr>
      </w:pPr>
    </w:p>
    <w:p w:rsidR="0038542C" w:rsidRPr="0053761C" w:rsidRDefault="0038542C" w:rsidP="0038542C">
      <w:pPr>
        <w:pStyle w:val="Odstavecseseznamem"/>
        <w:keepLines/>
        <w:numPr>
          <w:ilvl w:val="1"/>
          <w:numId w:val="3"/>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Veškeré vícepráce mohou být zadány v souladu se zákonem č. 134/2016 Sb., o zadávání veřejných zakázek, v platném znění.</w:t>
      </w:r>
    </w:p>
    <w:p w:rsidR="006A3C27" w:rsidRPr="0053761C" w:rsidRDefault="006A3C27" w:rsidP="006A3C27">
      <w:pPr>
        <w:pStyle w:val="Odstavecseseznamem"/>
        <w:rPr>
          <w:rFonts w:ascii="Tahoma" w:hAnsi="Tahoma" w:cs="Tahoma"/>
          <w:sz w:val="21"/>
          <w:szCs w:val="21"/>
          <w:lang w:eastAsia="cs-CZ"/>
        </w:rPr>
      </w:pPr>
    </w:p>
    <w:p w:rsidR="006A3C27" w:rsidRPr="0053761C" w:rsidRDefault="006A3C27" w:rsidP="006A3C27">
      <w:pPr>
        <w:pStyle w:val="Odstavecseseznamem"/>
        <w:numPr>
          <w:ilvl w:val="1"/>
          <w:numId w:val="3"/>
        </w:numPr>
        <w:spacing w:after="0" w:line="240" w:lineRule="auto"/>
        <w:jc w:val="both"/>
        <w:rPr>
          <w:rFonts w:ascii="Tahoma" w:hAnsi="Tahoma" w:cs="Tahoma"/>
          <w:sz w:val="21"/>
          <w:szCs w:val="21"/>
        </w:rPr>
      </w:pPr>
      <w:r w:rsidRPr="0053761C">
        <w:rPr>
          <w:rFonts w:ascii="Tahoma" w:hAnsi="Tahoma" w:cs="Tahoma"/>
          <w:sz w:val="21"/>
          <w:szCs w:val="21"/>
        </w:rPr>
        <w:t xml:space="preserve">Objednatel se dle této smlouvy nepovažuje za osobu povinnou k dani dle § </w:t>
      </w:r>
      <w:r w:rsidR="00004D5A" w:rsidRPr="0053761C">
        <w:rPr>
          <w:rFonts w:ascii="Tahoma" w:hAnsi="Tahoma" w:cs="Tahoma"/>
          <w:sz w:val="21"/>
          <w:szCs w:val="21"/>
        </w:rPr>
        <w:t>5 a</w:t>
      </w:r>
      <w:r w:rsidRPr="0053761C">
        <w:rPr>
          <w:rFonts w:ascii="Tahoma" w:hAnsi="Tahoma" w:cs="Tahoma"/>
          <w:sz w:val="21"/>
          <w:szCs w:val="21"/>
        </w:rPr>
        <w:t xml:space="preserve"> u plnění nebude uplatněn režim přenesené daňové povinnosti dle § 92e zákona č. 235/2004 Sb., o dani z přidané hodnoty, ve znění pozdějších předpisů. </w:t>
      </w:r>
    </w:p>
    <w:p w:rsidR="006A3C27" w:rsidRPr="0053761C" w:rsidRDefault="006A3C27" w:rsidP="006A3C27">
      <w:pPr>
        <w:pStyle w:val="Odstavecseseznamem"/>
        <w:keepLines/>
        <w:suppressAutoHyphens/>
        <w:spacing w:after="0" w:line="240" w:lineRule="auto"/>
        <w:ind w:left="360"/>
        <w:jc w:val="both"/>
        <w:rPr>
          <w:rFonts w:ascii="Tahoma" w:hAnsi="Tahoma" w:cs="Tahoma"/>
          <w:sz w:val="21"/>
          <w:szCs w:val="21"/>
          <w:lang w:eastAsia="cs-CZ"/>
        </w:rPr>
      </w:pPr>
    </w:p>
    <w:p w:rsidR="0038542C" w:rsidRPr="0053761C" w:rsidRDefault="0038542C" w:rsidP="0038542C">
      <w:pPr>
        <w:pStyle w:val="Odstavecseseznamem"/>
        <w:keepLines/>
        <w:suppressAutoHyphens/>
        <w:spacing w:after="0" w:line="240" w:lineRule="auto"/>
        <w:ind w:left="426"/>
        <w:jc w:val="both"/>
        <w:rPr>
          <w:rFonts w:ascii="Tahoma" w:hAnsi="Tahoma" w:cs="Tahoma"/>
          <w:sz w:val="21"/>
          <w:szCs w:val="21"/>
          <w:lang w:eastAsia="cs-CZ"/>
        </w:rPr>
      </w:pPr>
    </w:p>
    <w:p w:rsidR="0038542C" w:rsidRPr="0053761C" w:rsidRDefault="0038542C" w:rsidP="0038542C">
      <w:pPr>
        <w:keepLines/>
        <w:suppressAutoHyphens/>
        <w:spacing w:after="0" w:line="240" w:lineRule="auto"/>
        <w:ind w:left="360"/>
        <w:jc w:val="center"/>
        <w:rPr>
          <w:rFonts w:ascii="Tahoma" w:hAnsi="Tahoma" w:cs="Tahoma"/>
          <w:b/>
          <w:bCs/>
          <w:sz w:val="21"/>
          <w:szCs w:val="21"/>
          <w:lang w:eastAsia="cs-CZ"/>
        </w:rPr>
      </w:pPr>
      <w:r w:rsidRPr="0053761C">
        <w:rPr>
          <w:rFonts w:ascii="Tahoma" w:hAnsi="Tahoma" w:cs="Tahoma"/>
          <w:b/>
          <w:bCs/>
          <w:sz w:val="21"/>
          <w:szCs w:val="21"/>
          <w:lang w:eastAsia="cs-CZ"/>
        </w:rPr>
        <w:t>článek 6</w:t>
      </w:r>
    </w:p>
    <w:p w:rsidR="0038542C" w:rsidRPr="0053761C" w:rsidRDefault="0038542C" w:rsidP="0038542C">
      <w:pPr>
        <w:keepLines/>
        <w:suppressAutoHyphens/>
        <w:spacing w:after="0" w:line="240" w:lineRule="auto"/>
        <w:jc w:val="center"/>
        <w:rPr>
          <w:rFonts w:ascii="Tahoma" w:hAnsi="Tahoma" w:cs="Tahoma"/>
          <w:b/>
          <w:bCs/>
          <w:sz w:val="21"/>
          <w:szCs w:val="21"/>
          <w:lang w:eastAsia="cs-CZ"/>
        </w:rPr>
      </w:pPr>
      <w:r w:rsidRPr="0053761C">
        <w:rPr>
          <w:rFonts w:ascii="Tahoma" w:hAnsi="Tahoma" w:cs="Tahoma"/>
          <w:b/>
          <w:bCs/>
          <w:sz w:val="21"/>
          <w:szCs w:val="21"/>
          <w:lang w:eastAsia="cs-CZ"/>
        </w:rPr>
        <w:t>Spolupůsobení zhotovitele a objednatele, komunikace</w:t>
      </w:r>
    </w:p>
    <w:p w:rsidR="0038542C" w:rsidRPr="0053761C" w:rsidRDefault="0038542C" w:rsidP="0038542C">
      <w:pPr>
        <w:keepLines/>
        <w:suppressAutoHyphens/>
        <w:spacing w:after="0" w:line="240" w:lineRule="auto"/>
        <w:jc w:val="center"/>
        <w:rPr>
          <w:rFonts w:ascii="Tahoma" w:hAnsi="Tahoma" w:cs="Tahoma"/>
          <w:b/>
          <w:bCs/>
          <w:sz w:val="21"/>
          <w:szCs w:val="21"/>
          <w:lang w:eastAsia="cs-CZ"/>
        </w:rPr>
      </w:pPr>
    </w:p>
    <w:p w:rsidR="0038542C" w:rsidRPr="0053761C" w:rsidRDefault="0038542C" w:rsidP="0006393B">
      <w:pPr>
        <w:keepLines/>
        <w:numPr>
          <w:ilvl w:val="0"/>
          <w:numId w:val="9"/>
        </w:numPr>
        <w:suppressAutoHyphens/>
        <w:adjustRightInd w:val="0"/>
        <w:spacing w:after="0" w:line="240" w:lineRule="auto"/>
        <w:ind w:left="357" w:hanging="357"/>
        <w:jc w:val="both"/>
        <w:rPr>
          <w:rFonts w:ascii="Tahoma" w:hAnsi="Tahoma" w:cs="Tahoma"/>
          <w:sz w:val="21"/>
          <w:szCs w:val="21"/>
        </w:rPr>
      </w:pPr>
      <w:r w:rsidRPr="0053761C">
        <w:rPr>
          <w:rFonts w:ascii="Tahoma" w:hAnsi="Tahoma" w:cs="Tahoma"/>
          <w:sz w:val="21"/>
          <w:szCs w:val="21"/>
        </w:rPr>
        <w:t>Pro účely účinné součinnosti se stanoví následující osoby ve věcech technických:</w:t>
      </w:r>
    </w:p>
    <w:p w:rsidR="0038542C" w:rsidRPr="0053761C" w:rsidRDefault="0038542C" w:rsidP="0038542C">
      <w:pPr>
        <w:keepLines/>
        <w:suppressAutoHyphens/>
        <w:adjustRightInd w:val="0"/>
        <w:spacing w:after="0" w:line="240" w:lineRule="auto"/>
        <w:ind w:left="357"/>
        <w:jc w:val="both"/>
        <w:rPr>
          <w:rFonts w:ascii="Tahoma" w:hAnsi="Tahoma" w:cs="Tahoma"/>
          <w:sz w:val="21"/>
          <w:szCs w:val="21"/>
        </w:rPr>
      </w:pPr>
    </w:p>
    <w:p w:rsidR="0038542C" w:rsidRDefault="0038542C" w:rsidP="0038542C">
      <w:pPr>
        <w:pStyle w:val="bllzaklad"/>
        <w:keepNext/>
        <w:spacing w:after="0"/>
        <w:ind w:firstLine="357"/>
        <w:rPr>
          <w:rFonts w:ascii="Tahoma" w:hAnsi="Tahoma" w:cs="Tahoma"/>
          <w:sz w:val="21"/>
          <w:szCs w:val="21"/>
        </w:rPr>
      </w:pPr>
      <w:r w:rsidRPr="0053761C">
        <w:rPr>
          <w:rFonts w:ascii="Tahoma" w:hAnsi="Tahoma" w:cs="Tahoma"/>
          <w:sz w:val="21"/>
          <w:szCs w:val="21"/>
        </w:rPr>
        <w:t>Za objednatele:</w:t>
      </w:r>
    </w:p>
    <w:p w:rsidR="00004D5A" w:rsidRPr="0053761C" w:rsidRDefault="00004D5A" w:rsidP="0038542C">
      <w:pPr>
        <w:pStyle w:val="bllzaklad"/>
        <w:keepNext/>
        <w:spacing w:after="0"/>
        <w:ind w:firstLine="357"/>
        <w:rPr>
          <w:rFonts w:ascii="Tahoma" w:hAnsi="Tahoma" w:cs="Tahoma"/>
          <w:sz w:val="21"/>
          <w:szCs w:val="21"/>
        </w:rPr>
      </w:pPr>
    </w:p>
    <w:p w:rsidR="00004D5A" w:rsidRPr="00004D5A" w:rsidRDefault="00073617" w:rsidP="00004D5A">
      <w:pPr>
        <w:keepLines/>
        <w:suppressAutoHyphens/>
        <w:adjustRightInd w:val="0"/>
        <w:spacing w:after="0" w:line="240" w:lineRule="auto"/>
        <w:ind w:left="357"/>
        <w:jc w:val="both"/>
        <w:rPr>
          <w:rFonts w:ascii="Tahoma" w:hAnsi="Tahoma" w:cs="Tahoma"/>
          <w:sz w:val="21"/>
          <w:szCs w:val="21"/>
        </w:rPr>
      </w:pPr>
      <w:r>
        <w:rPr>
          <w:rFonts w:ascii="Tahoma" w:hAnsi="Tahoma" w:cs="Tahoma"/>
          <w:sz w:val="21"/>
          <w:szCs w:val="21"/>
        </w:rPr>
        <w:t>Marek Slíva</w:t>
      </w:r>
      <w:r w:rsidR="00004D5A" w:rsidRPr="00004D5A">
        <w:rPr>
          <w:rFonts w:ascii="Tahoma" w:hAnsi="Tahoma" w:cs="Tahoma"/>
          <w:sz w:val="21"/>
          <w:szCs w:val="21"/>
        </w:rPr>
        <w:t xml:space="preserve"> – </w:t>
      </w:r>
      <w:r>
        <w:rPr>
          <w:rFonts w:ascii="Tahoma" w:hAnsi="Tahoma" w:cs="Tahoma"/>
          <w:sz w:val="21"/>
          <w:szCs w:val="21"/>
        </w:rPr>
        <w:t>ředitel</w:t>
      </w:r>
      <w:r w:rsidR="00004D5A" w:rsidRPr="00004D5A">
        <w:rPr>
          <w:rFonts w:ascii="Tahoma" w:hAnsi="Tahoma" w:cs="Tahoma"/>
          <w:sz w:val="21"/>
          <w:szCs w:val="21"/>
        </w:rPr>
        <w:t xml:space="preserve"> </w:t>
      </w:r>
    </w:p>
    <w:p w:rsidR="00004D5A" w:rsidRPr="00073617" w:rsidRDefault="00004D5A" w:rsidP="00004D5A">
      <w:pPr>
        <w:keepLines/>
        <w:suppressAutoHyphens/>
        <w:adjustRightInd w:val="0"/>
        <w:spacing w:after="0" w:line="240" w:lineRule="auto"/>
        <w:ind w:left="357"/>
        <w:jc w:val="both"/>
        <w:rPr>
          <w:rFonts w:ascii="Tahoma" w:hAnsi="Tahoma" w:cs="Tahoma"/>
          <w:sz w:val="21"/>
          <w:szCs w:val="21"/>
        </w:rPr>
      </w:pPr>
      <w:bookmarkStart w:id="4" w:name="_Hlk205197059"/>
      <w:r w:rsidRPr="00004D5A">
        <w:rPr>
          <w:rFonts w:ascii="Tahoma" w:hAnsi="Tahoma" w:cs="Tahoma"/>
          <w:sz w:val="21"/>
          <w:szCs w:val="21"/>
        </w:rPr>
        <w:t xml:space="preserve">email: </w:t>
      </w:r>
      <w:hyperlink r:id="rId9" w:history="1">
        <w:r w:rsidR="00073617" w:rsidRPr="00073617">
          <w:rPr>
            <w:rStyle w:val="Hypertextovodkaz"/>
            <w:rFonts w:ascii="Tahoma" w:hAnsi="Tahoma" w:cs="Tahoma"/>
            <w:lang w:eastAsia="cs-CZ"/>
          </w:rPr>
          <w:t>zusfm.reditel@gmail.com</w:t>
        </w:r>
      </w:hyperlink>
      <w:r w:rsidR="00073617" w:rsidRPr="00073617">
        <w:rPr>
          <w:rFonts w:ascii="Tahoma" w:hAnsi="Tahoma" w:cs="Tahoma"/>
          <w:lang w:eastAsia="cs-CZ"/>
        </w:rPr>
        <w:t xml:space="preserve">&gt; </w:t>
      </w:r>
      <w:r w:rsidRPr="00073617">
        <w:rPr>
          <w:rFonts w:ascii="Tahoma" w:hAnsi="Tahoma" w:cs="Tahoma"/>
          <w:sz w:val="21"/>
          <w:szCs w:val="21"/>
        </w:rPr>
        <w:t xml:space="preserve">/ tel: </w:t>
      </w:r>
      <w:r w:rsidR="00073617" w:rsidRPr="00073617">
        <w:rPr>
          <w:rFonts w:ascii="Tahoma" w:hAnsi="Tahoma" w:cs="Tahoma"/>
          <w:sz w:val="21"/>
          <w:szCs w:val="21"/>
        </w:rPr>
        <w:t>731 166 560</w:t>
      </w:r>
    </w:p>
    <w:bookmarkEnd w:id="4"/>
    <w:p w:rsidR="0038542C" w:rsidRPr="0053761C" w:rsidRDefault="0038542C" w:rsidP="0038542C">
      <w:pPr>
        <w:keepLines/>
        <w:suppressAutoHyphens/>
        <w:adjustRightInd w:val="0"/>
        <w:spacing w:after="0" w:line="240" w:lineRule="auto"/>
        <w:ind w:left="357"/>
        <w:jc w:val="both"/>
        <w:rPr>
          <w:rFonts w:ascii="Tahoma" w:hAnsi="Tahoma" w:cs="Tahoma"/>
          <w:sz w:val="21"/>
          <w:szCs w:val="21"/>
        </w:rPr>
      </w:pPr>
    </w:p>
    <w:p w:rsidR="007C47AB" w:rsidRPr="0053761C" w:rsidRDefault="007C47AB" w:rsidP="007C47AB">
      <w:pPr>
        <w:keepLines/>
        <w:suppressAutoHyphens/>
        <w:adjustRightInd w:val="0"/>
        <w:spacing w:after="0" w:line="240" w:lineRule="auto"/>
        <w:ind w:left="357"/>
        <w:jc w:val="both"/>
        <w:rPr>
          <w:rFonts w:ascii="Tahoma" w:hAnsi="Tahoma" w:cs="Tahoma"/>
          <w:sz w:val="21"/>
          <w:szCs w:val="21"/>
        </w:rPr>
      </w:pPr>
      <w:r w:rsidRPr="0053761C">
        <w:rPr>
          <w:rFonts w:ascii="Tahoma" w:hAnsi="Tahoma" w:cs="Tahoma"/>
          <w:sz w:val="21"/>
          <w:szCs w:val="21"/>
        </w:rPr>
        <w:t>Za zhotovitele: …</w:t>
      </w:r>
      <w:proofErr w:type="gramStart"/>
      <w:r w:rsidRPr="0053761C">
        <w:rPr>
          <w:rFonts w:ascii="Tahoma" w:hAnsi="Tahoma" w:cs="Tahoma"/>
          <w:sz w:val="21"/>
          <w:szCs w:val="21"/>
        </w:rPr>
        <w:t>…….</w:t>
      </w:r>
      <w:proofErr w:type="gramEnd"/>
      <w:r w:rsidRPr="0053761C">
        <w:rPr>
          <w:rFonts w:ascii="Tahoma" w:hAnsi="Tahoma" w:cs="Tahoma"/>
          <w:sz w:val="21"/>
          <w:szCs w:val="21"/>
        </w:rPr>
        <w:t xml:space="preserve">., </w:t>
      </w:r>
      <w:hyperlink r:id="rId10" w:history="1">
        <w:r w:rsidRPr="0053761C">
          <w:rPr>
            <w:rStyle w:val="Hypertextovodkaz"/>
            <w:rFonts w:ascii="Tahoma" w:hAnsi="Tahoma" w:cs="Tahoma"/>
            <w:sz w:val="21"/>
            <w:szCs w:val="21"/>
          </w:rPr>
          <w:t>e-mail:</w:t>
        </w:r>
      </w:hyperlink>
      <w:r w:rsidRPr="0053761C">
        <w:rPr>
          <w:rStyle w:val="Hypertextovodkaz"/>
          <w:rFonts w:ascii="Tahoma" w:hAnsi="Tahoma" w:cs="Tahoma"/>
          <w:sz w:val="21"/>
          <w:szCs w:val="21"/>
        </w:rPr>
        <w:t xml:space="preserve"> ……….</w:t>
      </w:r>
      <w:r w:rsidRPr="0053761C">
        <w:rPr>
          <w:rFonts w:ascii="Tahoma" w:hAnsi="Tahoma" w:cs="Tahoma"/>
          <w:sz w:val="21"/>
          <w:szCs w:val="21"/>
        </w:rPr>
        <w:t>, tel: ………..</w:t>
      </w:r>
    </w:p>
    <w:p w:rsidR="00E7679C" w:rsidRPr="0053761C" w:rsidRDefault="00E7679C" w:rsidP="0038542C">
      <w:pPr>
        <w:keepLines/>
        <w:suppressAutoHyphens/>
        <w:adjustRightInd w:val="0"/>
        <w:spacing w:after="0" w:line="240" w:lineRule="auto"/>
        <w:ind w:left="357"/>
        <w:jc w:val="both"/>
        <w:rPr>
          <w:rFonts w:ascii="Tahoma" w:hAnsi="Tahoma" w:cs="Tahoma"/>
          <w:sz w:val="21"/>
          <w:szCs w:val="21"/>
        </w:rPr>
      </w:pPr>
    </w:p>
    <w:p w:rsidR="0038542C" w:rsidRPr="0053761C" w:rsidRDefault="0038542C" w:rsidP="0006393B">
      <w:pPr>
        <w:numPr>
          <w:ilvl w:val="0"/>
          <w:numId w:val="9"/>
        </w:numPr>
        <w:suppressAutoHyphens/>
        <w:adjustRightInd w:val="0"/>
        <w:spacing w:after="0" w:line="240" w:lineRule="auto"/>
        <w:jc w:val="both"/>
        <w:rPr>
          <w:rFonts w:ascii="Tahoma" w:hAnsi="Tahoma" w:cs="Tahoma"/>
          <w:sz w:val="21"/>
          <w:szCs w:val="21"/>
          <w:lang w:eastAsia="cs-CZ"/>
        </w:rPr>
      </w:pPr>
      <w:r w:rsidRPr="0053761C">
        <w:rPr>
          <w:rFonts w:ascii="Tahoma" w:hAnsi="Tahoma" w:cs="Tahoma"/>
          <w:sz w:val="21"/>
          <w:szCs w:val="21"/>
          <w:lang w:eastAsia="cs-CZ"/>
        </w:rPr>
        <w:lastRenderedPageBreak/>
        <w:t xml:space="preserve">Před zahájením prací je zhotovitel povinen svolat koordinační schůzku se zástupci objednatele. Dílo bude průběžně konzultováno s objednatelem a jeho konečná podoba musí být objednatelem k té které části před finálním zpracováním odsouhlasena. </w:t>
      </w:r>
    </w:p>
    <w:p w:rsidR="0038542C" w:rsidRPr="0053761C" w:rsidRDefault="0038542C" w:rsidP="0038542C">
      <w:pPr>
        <w:suppressAutoHyphens/>
        <w:adjustRightInd w:val="0"/>
        <w:spacing w:after="0" w:line="240" w:lineRule="auto"/>
        <w:ind w:left="360"/>
        <w:jc w:val="both"/>
        <w:rPr>
          <w:rFonts w:ascii="Tahoma" w:hAnsi="Tahoma" w:cs="Tahoma"/>
          <w:sz w:val="21"/>
          <w:szCs w:val="21"/>
          <w:lang w:eastAsia="cs-CZ"/>
        </w:rPr>
      </w:pPr>
    </w:p>
    <w:p w:rsidR="0038542C" w:rsidRPr="0053761C" w:rsidRDefault="0038542C" w:rsidP="0006393B">
      <w:pPr>
        <w:numPr>
          <w:ilvl w:val="0"/>
          <w:numId w:val="9"/>
        </w:numPr>
        <w:suppressAutoHyphens/>
        <w:adjustRightInd w:val="0"/>
        <w:spacing w:after="120" w:line="240" w:lineRule="auto"/>
        <w:ind w:left="357" w:hanging="357"/>
        <w:jc w:val="both"/>
        <w:rPr>
          <w:rFonts w:ascii="Tahoma" w:hAnsi="Tahoma" w:cs="Tahoma"/>
          <w:sz w:val="21"/>
          <w:szCs w:val="21"/>
          <w:lang w:eastAsia="cs-CZ"/>
        </w:rPr>
      </w:pPr>
      <w:r w:rsidRPr="0053761C">
        <w:rPr>
          <w:rFonts w:ascii="Tahoma" w:hAnsi="Tahoma" w:cs="Tahoma"/>
          <w:sz w:val="21"/>
          <w:szCs w:val="21"/>
          <w:lang w:eastAsia="cs-CZ"/>
        </w:rPr>
        <w:t>Zhotovitel je povinen v průběhu prací seznámit objednatele s rozpracovaným dílem na kontrolních dnech, ze kterých bude pořízen zhotovitelem zápis. Objednatel má právo na kontrolu průběhu provádění díla alespoň 1x měsíčně v průběhu zpracování, nebude-li dohodnuto se zástupcem/i dle odst. 1 jinak. Kontrolní dny svolává objednatel prostřednictvím osoby uvedené v tomto článku nejméně tři dny předem. Kontrolní dny se budou konat v sídle objednatele, pokud se strany nedohodnou jinak.</w:t>
      </w:r>
    </w:p>
    <w:p w:rsidR="0038542C" w:rsidRPr="0053761C" w:rsidRDefault="0038542C" w:rsidP="0038542C">
      <w:pPr>
        <w:ind w:left="360"/>
        <w:jc w:val="both"/>
        <w:rPr>
          <w:rFonts w:ascii="Tahoma" w:hAnsi="Tahoma" w:cs="Tahoma"/>
          <w:sz w:val="21"/>
          <w:szCs w:val="21"/>
          <w:lang w:eastAsia="cs-CZ"/>
        </w:rPr>
      </w:pPr>
      <w:r w:rsidRPr="0053761C">
        <w:rPr>
          <w:rFonts w:ascii="Tahoma" w:hAnsi="Tahoma" w:cs="Tahoma"/>
          <w:sz w:val="21"/>
          <w:szCs w:val="21"/>
          <w:lang w:eastAsia="cs-CZ"/>
        </w:rPr>
        <w:t>Veškerá komunikace osob v rámci součinnosti při plnění smlouvy bude probíhat pro účely zajištění pružnosti emailovou formou na adresy osob uvedených shora v tomto článku; postačí i prostý email.</w:t>
      </w:r>
    </w:p>
    <w:p w:rsidR="0038542C" w:rsidRPr="0053761C" w:rsidRDefault="0038542C" w:rsidP="0006393B">
      <w:pPr>
        <w:numPr>
          <w:ilvl w:val="0"/>
          <w:numId w:val="9"/>
        </w:numPr>
        <w:suppressAutoHyphens/>
        <w:adjustRightInd w:val="0"/>
        <w:spacing w:after="0" w:line="240" w:lineRule="auto"/>
        <w:jc w:val="both"/>
        <w:rPr>
          <w:rFonts w:ascii="Tahoma" w:hAnsi="Tahoma" w:cs="Tahoma"/>
          <w:sz w:val="21"/>
          <w:szCs w:val="21"/>
          <w:lang w:eastAsia="cs-CZ"/>
        </w:rPr>
      </w:pPr>
      <w:r w:rsidRPr="0053761C">
        <w:rPr>
          <w:rFonts w:ascii="Tahoma" w:hAnsi="Tahoma" w:cs="Tahoma"/>
          <w:sz w:val="21"/>
          <w:szCs w:val="21"/>
          <w:lang w:eastAsia="cs-CZ"/>
        </w:rPr>
        <w:t xml:space="preserve">Objednatel je oprávněn a povinen zajistit účast oprávněného pracovníka na kontrolních dnech a poskytnout součinnost při zpracování, projednávání a následné prezentace díla. </w:t>
      </w:r>
    </w:p>
    <w:p w:rsidR="0038542C" w:rsidRPr="0053761C" w:rsidRDefault="0038542C" w:rsidP="0038542C">
      <w:pPr>
        <w:suppressAutoHyphens/>
        <w:adjustRightInd w:val="0"/>
        <w:spacing w:after="0" w:line="240" w:lineRule="auto"/>
        <w:ind w:left="360"/>
        <w:jc w:val="both"/>
        <w:rPr>
          <w:rFonts w:ascii="Tahoma" w:hAnsi="Tahoma" w:cs="Tahoma"/>
          <w:sz w:val="21"/>
          <w:szCs w:val="21"/>
          <w:lang w:eastAsia="cs-CZ"/>
        </w:rPr>
      </w:pPr>
    </w:p>
    <w:p w:rsidR="0038542C" w:rsidRPr="0053761C" w:rsidRDefault="0038542C" w:rsidP="0006393B">
      <w:pPr>
        <w:numPr>
          <w:ilvl w:val="0"/>
          <w:numId w:val="9"/>
        </w:numPr>
        <w:suppressAutoHyphens/>
        <w:adjustRightInd w:val="0"/>
        <w:spacing w:after="0" w:line="240" w:lineRule="auto"/>
        <w:ind w:left="357" w:hanging="357"/>
        <w:jc w:val="both"/>
        <w:rPr>
          <w:rFonts w:ascii="Tahoma" w:hAnsi="Tahoma" w:cs="Tahoma"/>
          <w:sz w:val="21"/>
          <w:szCs w:val="21"/>
          <w:lang w:eastAsia="cs-CZ"/>
        </w:rPr>
      </w:pPr>
      <w:r w:rsidRPr="0053761C">
        <w:rPr>
          <w:rFonts w:ascii="Tahoma" w:hAnsi="Tahoma" w:cs="Tahoma"/>
          <w:sz w:val="21"/>
          <w:szCs w:val="21"/>
          <w:lang w:eastAsia="cs-CZ"/>
        </w:rPr>
        <w:t xml:space="preserve">Zhotovitel se zavazuje písemné připomínky uplatněné objednatelem na poradách a v rámci součinnosti do čistopisu zapracovat. </w:t>
      </w:r>
    </w:p>
    <w:p w:rsidR="0038542C" w:rsidRPr="0053761C" w:rsidRDefault="0038542C" w:rsidP="0038542C">
      <w:pPr>
        <w:suppressAutoHyphens/>
        <w:adjustRightInd w:val="0"/>
        <w:spacing w:after="0" w:line="240" w:lineRule="auto"/>
        <w:ind w:left="357"/>
        <w:jc w:val="both"/>
        <w:rPr>
          <w:rFonts w:ascii="Tahoma" w:hAnsi="Tahoma" w:cs="Tahoma"/>
          <w:sz w:val="21"/>
          <w:szCs w:val="21"/>
          <w:lang w:eastAsia="cs-CZ"/>
        </w:rPr>
      </w:pPr>
    </w:p>
    <w:p w:rsidR="0038542C" w:rsidRPr="0053761C" w:rsidRDefault="0038542C" w:rsidP="0006393B">
      <w:pPr>
        <w:keepLines/>
        <w:numPr>
          <w:ilvl w:val="0"/>
          <w:numId w:val="9"/>
        </w:numPr>
        <w:suppressAutoHyphens/>
        <w:adjustRightInd w:val="0"/>
        <w:spacing w:after="0" w:line="240" w:lineRule="auto"/>
        <w:ind w:left="357" w:hanging="357"/>
        <w:jc w:val="both"/>
        <w:rPr>
          <w:rFonts w:ascii="Tahoma" w:hAnsi="Tahoma" w:cs="Tahoma"/>
          <w:b/>
          <w:bCs/>
          <w:sz w:val="21"/>
          <w:szCs w:val="21"/>
        </w:rPr>
      </w:pPr>
      <w:r w:rsidRPr="0053761C">
        <w:rPr>
          <w:rFonts w:ascii="Tahoma" w:hAnsi="Tahoma" w:cs="Tahoma"/>
          <w:sz w:val="21"/>
          <w:szCs w:val="21"/>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38542C" w:rsidRPr="0053761C" w:rsidRDefault="0038542C" w:rsidP="0038542C">
      <w:pPr>
        <w:pStyle w:val="Odstavecseseznamem"/>
        <w:spacing w:after="0" w:line="240" w:lineRule="auto"/>
        <w:rPr>
          <w:rFonts w:ascii="Tahoma" w:hAnsi="Tahoma" w:cs="Tahoma"/>
          <w:b/>
          <w:bCs/>
          <w:sz w:val="21"/>
          <w:szCs w:val="21"/>
        </w:rPr>
      </w:pPr>
    </w:p>
    <w:p w:rsidR="0038542C" w:rsidRPr="0053761C" w:rsidRDefault="0038542C" w:rsidP="0038542C">
      <w:pPr>
        <w:keepNext/>
        <w:spacing w:after="0" w:line="240" w:lineRule="auto"/>
        <w:jc w:val="center"/>
        <w:rPr>
          <w:rFonts w:ascii="Tahoma" w:hAnsi="Tahoma" w:cs="Tahoma"/>
          <w:b/>
          <w:bCs/>
          <w:sz w:val="21"/>
          <w:szCs w:val="21"/>
          <w:lang w:eastAsia="cs-CZ"/>
        </w:rPr>
      </w:pPr>
      <w:r w:rsidRPr="0053761C">
        <w:rPr>
          <w:rFonts w:ascii="Tahoma" w:hAnsi="Tahoma" w:cs="Tahoma"/>
          <w:b/>
          <w:bCs/>
          <w:sz w:val="21"/>
          <w:szCs w:val="21"/>
          <w:lang w:eastAsia="cs-CZ"/>
        </w:rPr>
        <w:t>článek 7.</w:t>
      </w:r>
    </w:p>
    <w:p w:rsidR="0038542C" w:rsidRPr="0053761C" w:rsidRDefault="0038542C" w:rsidP="0038542C">
      <w:pPr>
        <w:keepNext/>
        <w:keepLines/>
        <w:suppressAutoHyphens/>
        <w:spacing w:after="0" w:line="240" w:lineRule="auto"/>
        <w:jc w:val="center"/>
        <w:rPr>
          <w:rFonts w:ascii="Tahoma" w:hAnsi="Tahoma" w:cs="Tahoma"/>
          <w:b/>
          <w:bCs/>
          <w:sz w:val="21"/>
          <w:szCs w:val="21"/>
          <w:lang w:eastAsia="cs-CZ"/>
        </w:rPr>
      </w:pPr>
      <w:r w:rsidRPr="0053761C">
        <w:rPr>
          <w:rFonts w:ascii="Tahoma" w:hAnsi="Tahoma" w:cs="Tahoma"/>
          <w:b/>
          <w:bCs/>
          <w:sz w:val="21"/>
          <w:szCs w:val="21"/>
          <w:lang w:eastAsia="cs-CZ"/>
        </w:rPr>
        <w:t>Vady plnění</w:t>
      </w:r>
    </w:p>
    <w:p w:rsidR="0038542C" w:rsidRPr="0053761C" w:rsidRDefault="0038542C" w:rsidP="0038542C">
      <w:pPr>
        <w:keepNext/>
        <w:spacing w:after="0" w:line="240" w:lineRule="auto"/>
        <w:ind w:left="426" w:hanging="426"/>
        <w:jc w:val="both"/>
        <w:rPr>
          <w:rFonts w:ascii="Tahoma" w:hAnsi="Tahoma" w:cs="Tahoma"/>
          <w:sz w:val="21"/>
          <w:szCs w:val="21"/>
          <w:lang w:eastAsia="cs-CZ"/>
        </w:rPr>
      </w:pPr>
    </w:p>
    <w:p w:rsidR="0038542C" w:rsidRPr="0053761C" w:rsidRDefault="0038542C" w:rsidP="00821B96">
      <w:pPr>
        <w:pStyle w:val="Odstavecseseznamem"/>
        <w:numPr>
          <w:ilvl w:val="1"/>
          <w:numId w:val="4"/>
        </w:numPr>
        <w:tabs>
          <w:tab w:val="clear" w:pos="0"/>
        </w:tabs>
        <w:spacing w:line="240" w:lineRule="auto"/>
        <w:ind w:left="284" w:hanging="284"/>
        <w:contextualSpacing w:val="0"/>
        <w:jc w:val="both"/>
        <w:rPr>
          <w:rFonts w:ascii="Tahoma" w:hAnsi="Tahoma" w:cs="Tahoma"/>
          <w:sz w:val="21"/>
          <w:szCs w:val="21"/>
        </w:rPr>
      </w:pPr>
      <w:r w:rsidRPr="0053761C">
        <w:rPr>
          <w:rFonts w:ascii="Tahoma" w:hAnsi="Tahoma" w:cs="Tahoma"/>
          <w:sz w:val="21"/>
          <w:szCs w:val="21"/>
        </w:rPr>
        <w:t xml:space="preserve">Odpovědnost zhotovitele za technické řešení stavby uvedené v čl. 2. této smlouvy vyplývá ze zákona a trvá po celou dobu životnosti stavby. </w:t>
      </w:r>
      <w:r w:rsidRPr="0053761C">
        <w:rPr>
          <w:rFonts w:ascii="Tahoma" w:hAnsi="Tahoma" w:cs="Tahoma"/>
          <w:sz w:val="21"/>
          <w:szCs w:val="21"/>
          <w:lang w:eastAsia="cs-CZ"/>
        </w:rPr>
        <w:t xml:space="preserve">Dílo má vady, jestliže jeho provedení neodpovídá výsledku určenému ve smlouvě, tj. v souladu se zákonem </w:t>
      </w:r>
      <w:r w:rsidR="00601678" w:rsidRPr="0053761C">
        <w:rPr>
          <w:rFonts w:ascii="Tahoma" w:hAnsi="Tahoma" w:cs="Tahoma"/>
          <w:sz w:val="21"/>
          <w:szCs w:val="21"/>
          <w:lang w:eastAsia="cs-CZ"/>
        </w:rPr>
        <w:t xml:space="preserve">č. </w:t>
      </w:r>
      <w:r w:rsidR="00CE0D1C" w:rsidRPr="0053761C">
        <w:rPr>
          <w:rFonts w:ascii="Tahoma" w:hAnsi="Tahoma" w:cs="Tahoma"/>
          <w:sz w:val="21"/>
          <w:szCs w:val="21"/>
          <w:lang w:eastAsia="cs-CZ"/>
        </w:rPr>
        <w:t>2</w:t>
      </w:r>
      <w:r w:rsidRPr="0053761C">
        <w:rPr>
          <w:rFonts w:ascii="Tahoma" w:hAnsi="Tahoma" w:cs="Tahoma"/>
          <w:sz w:val="21"/>
          <w:szCs w:val="21"/>
          <w:lang w:eastAsia="cs-CZ"/>
        </w:rPr>
        <w:t>83/20</w:t>
      </w:r>
      <w:r w:rsidR="00CE0D1C" w:rsidRPr="0053761C">
        <w:rPr>
          <w:rFonts w:ascii="Tahoma" w:hAnsi="Tahoma" w:cs="Tahoma"/>
          <w:sz w:val="21"/>
          <w:szCs w:val="21"/>
          <w:lang w:eastAsia="cs-CZ"/>
        </w:rPr>
        <w:t>21</w:t>
      </w:r>
      <w:r w:rsidRPr="0053761C">
        <w:rPr>
          <w:rFonts w:ascii="Tahoma" w:hAnsi="Tahoma" w:cs="Tahoma"/>
          <w:sz w:val="21"/>
          <w:szCs w:val="21"/>
          <w:lang w:eastAsia="cs-CZ"/>
        </w:rPr>
        <w:t xml:space="preserve"> Sb., stavební zákon a zákony souvisejícími, dále v souladu s ČSN, EN, ON a TP jimiž se definuje požadovaná kvalita a způsob její kontroly. Zhotovitel odpovídá za vady předmětu díla podle příslušných ustanovení občanského zákoníku, zejména § 2615 až 2619 občanský zákoník v jeho platném znění. Vyjde-li vada, kterou předmět díla měl v době převzetí najevo až po předání objednateli, má právo na bezplatnou opravu či doplnění díla.</w:t>
      </w:r>
    </w:p>
    <w:p w:rsidR="0038542C" w:rsidRPr="0053761C" w:rsidRDefault="0038542C" w:rsidP="004123E9">
      <w:pPr>
        <w:pStyle w:val="Odstavecseseznamem"/>
        <w:numPr>
          <w:ilvl w:val="1"/>
          <w:numId w:val="4"/>
        </w:numPr>
        <w:tabs>
          <w:tab w:val="clear" w:pos="0"/>
        </w:tabs>
        <w:spacing w:line="240" w:lineRule="auto"/>
        <w:ind w:left="284" w:hanging="284"/>
        <w:contextualSpacing w:val="0"/>
        <w:jc w:val="both"/>
        <w:rPr>
          <w:rFonts w:ascii="Tahoma" w:hAnsi="Tahoma" w:cs="Tahoma"/>
          <w:sz w:val="21"/>
          <w:szCs w:val="21"/>
        </w:rPr>
      </w:pPr>
      <w:r w:rsidRPr="0053761C">
        <w:rPr>
          <w:rFonts w:ascii="Tahoma" w:hAnsi="Tahoma" w:cs="Tahoma"/>
          <w:sz w:val="21"/>
          <w:szCs w:val="21"/>
        </w:rPr>
        <w:t>Zhotovitel bere na vědomí, že objednatel není osobou odborně způsobilou a není schopen ani při vynaložení veškeré své odborné péče zkontrolovat při předání a převzetí veškeré údaje v díle. Za tohoto stavu odpovídá zhotovitel za správnost a úplnost díla a nemůže se v budoucnu dovolávat toho, že bylo objednatelem převzato bez jakýchkoliv výhrad.</w:t>
      </w:r>
    </w:p>
    <w:p w:rsidR="0038542C" w:rsidRPr="0053761C" w:rsidRDefault="0038542C" w:rsidP="004123E9">
      <w:pPr>
        <w:pStyle w:val="Odstavecseseznamem"/>
        <w:numPr>
          <w:ilvl w:val="1"/>
          <w:numId w:val="4"/>
        </w:numPr>
        <w:tabs>
          <w:tab w:val="clear" w:pos="0"/>
        </w:tabs>
        <w:spacing w:line="240" w:lineRule="auto"/>
        <w:ind w:left="284" w:hanging="284"/>
        <w:contextualSpacing w:val="0"/>
        <w:jc w:val="both"/>
        <w:rPr>
          <w:rFonts w:ascii="Tahoma" w:hAnsi="Tahoma" w:cs="Tahoma"/>
          <w:sz w:val="21"/>
          <w:szCs w:val="21"/>
        </w:rPr>
      </w:pPr>
      <w:r w:rsidRPr="0053761C">
        <w:rPr>
          <w:rFonts w:ascii="Tahoma" w:hAnsi="Tahoma" w:cs="Tahoma"/>
          <w:sz w:val="21"/>
          <w:szCs w:val="21"/>
        </w:rPr>
        <w:t>Zhotovitel odpovídá za kvalitu a řádnost a úplnost provedených prací jak vlastními pracovníky, tak i za kvalitu prací prováděných jeho subdodavateli.</w:t>
      </w:r>
    </w:p>
    <w:p w:rsidR="0038542C" w:rsidRPr="0053761C" w:rsidRDefault="0038542C" w:rsidP="004123E9">
      <w:pPr>
        <w:pStyle w:val="Odstavecseseznamem"/>
        <w:numPr>
          <w:ilvl w:val="1"/>
          <w:numId w:val="4"/>
        </w:numPr>
        <w:tabs>
          <w:tab w:val="clear" w:pos="0"/>
        </w:tabs>
        <w:spacing w:line="240" w:lineRule="auto"/>
        <w:ind w:left="284" w:hanging="284"/>
        <w:contextualSpacing w:val="0"/>
        <w:jc w:val="both"/>
        <w:rPr>
          <w:rFonts w:ascii="Tahoma" w:hAnsi="Tahoma" w:cs="Tahoma"/>
          <w:sz w:val="21"/>
          <w:szCs w:val="21"/>
        </w:rPr>
      </w:pPr>
      <w:r w:rsidRPr="0053761C">
        <w:rPr>
          <w:rFonts w:ascii="Tahoma" w:hAnsi="Tahoma" w:cs="Tahoma"/>
          <w:sz w:val="21"/>
          <w:szCs w:val="21"/>
        </w:rPr>
        <w:t>Pokud se strany nedohodnou jinak, je zhotovitel povinen nejpozději do 7 dnů po obdržení písemného upozornění (reklamace) objednatele odstranit zjištěné vady tj., musí bezplatně formou opravy nebo náhradního plnění odstranit vady těch částí díla, kde byla vada zjištěna; opravou se rozumí vypracování změny tak, že bude dodán nový bezvadný stav.</w:t>
      </w:r>
    </w:p>
    <w:p w:rsidR="0038542C" w:rsidRPr="0053761C" w:rsidRDefault="0038542C" w:rsidP="004123E9">
      <w:pPr>
        <w:pStyle w:val="Odstavecseseznamem"/>
        <w:numPr>
          <w:ilvl w:val="1"/>
          <w:numId w:val="4"/>
        </w:numPr>
        <w:tabs>
          <w:tab w:val="clear" w:pos="0"/>
        </w:tabs>
        <w:spacing w:line="240" w:lineRule="auto"/>
        <w:ind w:left="284" w:hanging="284"/>
        <w:contextualSpacing w:val="0"/>
        <w:jc w:val="both"/>
        <w:rPr>
          <w:rFonts w:ascii="Tahoma" w:hAnsi="Tahoma" w:cs="Tahoma"/>
          <w:sz w:val="21"/>
          <w:szCs w:val="21"/>
        </w:rPr>
      </w:pPr>
      <w:r w:rsidRPr="0053761C">
        <w:rPr>
          <w:rFonts w:ascii="Tahoma" w:hAnsi="Tahoma" w:cs="Tahoma"/>
          <w:sz w:val="21"/>
          <w:szCs w:val="21"/>
        </w:rPr>
        <w:t xml:space="preserve">Neodstraní-li zhotovitel vady ve sjednaném termínu, je objednatel oprávněn pověřit odstraněním vady jinou odbornou právnickou nebo fyzickou osobu. Veškeré takto vzniklé náklady uhradí </w:t>
      </w:r>
      <w:r w:rsidRPr="0053761C">
        <w:rPr>
          <w:rFonts w:ascii="Tahoma" w:hAnsi="Tahoma" w:cs="Tahoma"/>
          <w:sz w:val="21"/>
          <w:szCs w:val="21"/>
        </w:rPr>
        <w:lastRenderedPageBreak/>
        <w:t>objednateli zhotovitel. Zhotovitel souhlasí s tím, že tímto smluveným postupem objednatele nejsou narušena případná autorská práva.</w:t>
      </w:r>
    </w:p>
    <w:p w:rsidR="0038542C" w:rsidRPr="0053761C" w:rsidRDefault="0038542C" w:rsidP="004123E9">
      <w:pPr>
        <w:pStyle w:val="Odstavecseseznamem"/>
        <w:numPr>
          <w:ilvl w:val="1"/>
          <w:numId w:val="4"/>
        </w:numPr>
        <w:tabs>
          <w:tab w:val="clear" w:pos="0"/>
        </w:tabs>
        <w:spacing w:line="240" w:lineRule="auto"/>
        <w:ind w:left="284" w:hanging="284"/>
        <w:contextualSpacing w:val="0"/>
        <w:jc w:val="both"/>
        <w:rPr>
          <w:rFonts w:ascii="Tahoma" w:hAnsi="Tahoma" w:cs="Tahoma"/>
          <w:sz w:val="21"/>
          <w:szCs w:val="21"/>
          <w:lang w:eastAsia="cs-CZ"/>
        </w:rPr>
      </w:pPr>
      <w:r w:rsidRPr="0053761C">
        <w:rPr>
          <w:rFonts w:ascii="Tahoma" w:hAnsi="Tahoma" w:cs="Tahoma"/>
          <w:sz w:val="21"/>
          <w:szCs w:val="21"/>
        </w:rPr>
        <w:t>O odstranění vady sepíše objednatel protokol, ve kterém potvrdí odstranění vady nebo uvede důvody, pro které odmítá opravu převzít.</w:t>
      </w:r>
    </w:p>
    <w:p w:rsidR="0038542C" w:rsidRPr="0053761C" w:rsidRDefault="0038542C" w:rsidP="004123E9">
      <w:pPr>
        <w:pStyle w:val="Odstavecseseznamem"/>
        <w:numPr>
          <w:ilvl w:val="1"/>
          <w:numId w:val="4"/>
        </w:numPr>
        <w:tabs>
          <w:tab w:val="clear" w:pos="0"/>
        </w:tabs>
        <w:spacing w:line="240" w:lineRule="auto"/>
        <w:ind w:left="284" w:hanging="284"/>
        <w:contextualSpacing w:val="0"/>
        <w:jc w:val="both"/>
        <w:rPr>
          <w:rFonts w:ascii="Tahoma" w:hAnsi="Tahoma" w:cs="Tahoma"/>
          <w:sz w:val="21"/>
          <w:szCs w:val="21"/>
          <w:lang w:eastAsia="cs-CZ"/>
        </w:rPr>
      </w:pPr>
      <w:r w:rsidRPr="0053761C">
        <w:rPr>
          <w:rFonts w:ascii="Tahoma" w:hAnsi="Tahoma" w:cs="Tahoma"/>
          <w:sz w:val="21"/>
          <w:szCs w:val="21"/>
          <w:lang w:eastAsia="cs-CZ"/>
        </w:rPr>
        <w:t xml:space="preserve">V případě výskytu vady na díle bude objednatel vady reklamovat bezodkladně po jejich zjištění na níže uvedené adrese:  </w:t>
      </w:r>
    </w:p>
    <w:p w:rsidR="007C47AB" w:rsidRPr="0053761C" w:rsidRDefault="007C47AB" w:rsidP="0006393B">
      <w:pPr>
        <w:pStyle w:val="Odstavecseseznamem"/>
        <w:keepLines/>
        <w:numPr>
          <w:ilvl w:val="0"/>
          <w:numId w:val="19"/>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do datové schránky: ……</w:t>
      </w:r>
    </w:p>
    <w:p w:rsidR="007C47AB" w:rsidRPr="0053761C" w:rsidRDefault="007C47AB" w:rsidP="0006393B">
      <w:pPr>
        <w:pStyle w:val="Odstavecseseznamem"/>
        <w:keepLines/>
        <w:numPr>
          <w:ilvl w:val="0"/>
          <w:numId w:val="19"/>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 xml:space="preserve">na e-mail: </w:t>
      </w:r>
      <w:hyperlink r:id="rId11" w:history="1">
        <w:r w:rsidRPr="0053761C">
          <w:rPr>
            <w:rStyle w:val="Hypertextovodkaz"/>
            <w:rFonts w:ascii="Tahoma" w:hAnsi="Tahoma" w:cs="Tahoma"/>
            <w:sz w:val="21"/>
            <w:szCs w:val="21"/>
            <w:lang w:eastAsia="cs-CZ"/>
          </w:rPr>
          <w:t>………</w:t>
        </w:r>
      </w:hyperlink>
    </w:p>
    <w:p w:rsidR="007C47AB" w:rsidRPr="0053761C" w:rsidRDefault="007C47AB" w:rsidP="0006393B">
      <w:pPr>
        <w:pStyle w:val="Odstavecseseznamem"/>
        <w:keepLines/>
        <w:numPr>
          <w:ilvl w:val="0"/>
          <w:numId w:val="19"/>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na telefonním čísle: …</w:t>
      </w:r>
      <w:proofErr w:type="gramStart"/>
      <w:r w:rsidRPr="0053761C">
        <w:rPr>
          <w:rFonts w:ascii="Tahoma" w:hAnsi="Tahoma" w:cs="Tahoma"/>
          <w:sz w:val="21"/>
          <w:szCs w:val="21"/>
          <w:lang w:eastAsia="cs-CZ"/>
        </w:rPr>
        <w:t>…….</w:t>
      </w:r>
      <w:proofErr w:type="gramEnd"/>
      <w:r w:rsidRPr="0053761C">
        <w:rPr>
          <w:rFonts w:ascii="Tahoma" w:hAnsi="Tahoma" w:cs="Tahoma"/>
          <w:sz w:val="21"/>
          <w:szCs w:val="21"/>
          <w:lang w:eastAsia="cs-CZ"/>
        </w:rPr>
        <w:t>.</w:t>
      </w:r>
    </w:p>
    <w:p w:rsidR="0038542C" w:rsidRPr="0053761C" w:rsidRDefault="0038542C" w:rsidP="0038542C">
      <w:pPr>
        <w:keepLines/>
        <w:suppressAutoHyphens/>
        <w:spacing w:after="0" w:line="240" w:lineRule="auto"/>
        <w:ind w:left="360"/>
        <w:jc w:val="both"/>
        <w:rPr>
          <w:rFonts w:ascii="Tahoma" w:hAnsi="Tahoma" w:cs="Tahoma"/>
          <w:sz w:val="21"/>
          <w:szCs w:val="21"/>
          <w:lang w:eastAsia="cs-CZ"/>
        </w:rPr>
      </w:pPr>
    </w:p>
    <w:p w:rsidR="0038542C" w:rsidRPr="0053761C" w:rsidRDefault="0038542C" w:rsidP="0038542C">
      <w:pPr>
        <w:keepLines/>
        <w:suppressAutoHyphens/>
        <w:spacing w:after="0" w:line="240" w:lineRule="auto"/>
        <w:ind w:left="360"/>
        <w:jc w:val="both"/>
        <w:rPr>
          <w:rFonts w:ascii="Tahoma" w:hAnsi="Tahoma" w:cs="Tahoma"/>
          <w:sz w:val="21"/>
          <w:szCs w:val="21"/>
          <w:lang w:eastAsia="cs-CZ"/>
        </w:rPr>
      </w:pPr>
      <w:r w:rsidRPr="0053761C">
        <w:rPr>
          <w:rFonts w:ascii="Tahoma" w:hAnsi="Tahoma" w:cs="Tahoma"/>
          <w:sz w:val="21"/>
          <w:szCs w:val="21"/>
          <w:lang w:eastAsia="cs-CZ"/>
        </w:rPr>
        <w:t xml:space="preserve">V případě uplatnění vad způsobem uvedeným pod bodem c, musí být hlášení vady potvrzeno písemně, tzn. způsobem dle bodu </w:t>
      </w:r>
      <w:r w:rsidR="000965F6" w:rsidRPr="0053761C">
        <w:rPr>
          <w:rFonts w:ascii="Tahoma" w:hAnsi="Tahoma" w:cs="Tahoma"/>
          <w:sz w:val="21"/>
          <w:szCs w:val="21"/>
          <w:lang w:eastAsia="cs-CZ"/>
        </w:rPr>
        <w:t>a</w:t>
      </w:r>
      <w:r w:rsidR="000965F6">
        <w:rPr>
          <w:rFonts w:ascii="Tahoma" w:hAnsi="Tahoma" w:cs="Tahoma"/>
          <w:sz w:val="21"/>
          <w:szCs w:val="21"/>
          <w:lang w:eastAsia="cs-CZ"/>
        </w:rPr>
        <w:t xml:space="preserve"> a</w:t>
      </w:r>
      <w:r w:rsidR="000965F6" w:rsidRPr="0053761C">
        <w:rPr>
          <w:rFonts w:ascii="Tahoma" w:hAnsi="Tahoma" w:cs="Tahoma"/>
          <w:sz w:val="21"/>
          <w:szCs w:val="21"/>
          <w:lang w:eastAsia="cs-CZ"/>
        </w:rPr>
        <w:t>nebo</w:t>
      </w:r>
      <w:r w:rsidRPr="0053761C">
        <w:rPr>
          <w:rFonts w:ascii="Tahoma" w:hAnsi="Tahoma" w:cs="Tahoma"/>
          <w:sz w:val="21"/>
          <w:szCs w:val="21"/>
          <w:lang w:eastAsia="cs-CZ"/>
        </w:rPr>
        <w:t xml:space="preserve"> b.</w:t>
      </w:r>
    </w:p>
    <w:p w:rsidR="0038542C" w:rsidRPr="0053761C" w:rsidRDefault="0038542C" w:rsidP="0038542C">
      <w:pPr>
        <w:keepLines/>
        <w:suppressAutoHyphens/>
        <w:spacing w:after="0" w:line="240" w:lineRule="auto"/>
        <w:ind w:left="360"/>
        <w:jc w:val="both"/>
        <w:rPr>
          <w:rFonts w:ascii="Tahoma" w:hAnsi="Tahoma" w:cs="Tahoma"/>
          <w:sz w:val="21"/>
          <w:szCs w:val="21"/>
          <w:lang w:eastAsia="cs-CZ"/>
        </w:rPr>
      </w:pPr>
    </w:p>
    <w:p w:rsidR="0038542C" w:rsidRPr="0053761C" w:rsidRDefault="0038542C" w:rsidP="0038542C">
      <w:pPr>
        <w:tabs>
          <w:tab w:val="left" w:pos="6804"/>
        </w:tabs>
        <w:spacing w:after="0" w:line="240" w:lineRule="auto"/>
        <w:ind w:left="1134" w:hanging="425"/>
        <w:jc w:val="center"/>
        <w:rPr>
          <w:rFonts w:ascii="Tahoma" w:hAnsi="Tahoma" w:cs="Tahoma"/>
          <w:b/>
          <w:bCs/>
          <w:sz w:val="21"/>
          <w:szCs w:val="21"/>
          <w:lang w:eastAsia="cs-CZ"/>
        </w:rPr>
      </w:pPr>
      <w:r w:rsidRPr="0053761C">
        <w:rPr>
          <w:rFonts w:ascii="Tahoma" w:hAnsi="Tahoma" w:cs="Tahoma"/>
          <w:b/>
          <w:bCs/>
          <w:sz w:val="21"/>
          <w:szCs w:val="21"/>
          <w:lang w:eastAsia="cs-CZ"/>
        </w:rPr>
        <w:t>článek 8.</w:t>
      </w:r>
    </w:p>
    <w:p w:rsidR="0038542C" w:rsidRPr="0053761C" w:rsidRDefault="0038542C" w:rsidP="0038542C">
      <w:pPr>
        <w:tabs>
          <w:tab w:val="left" w:pos="6804"/>
        </w:tabs>
        <w:spacing w:after="0" w:line="240" w:lineRule="auto"/>
        <w:ind w:left="1134" w:hanging="425"/>
        <w:jc w:val="center"/>
        <w:rPr>
          <w:rFonts w:ascii="Tahoma" w:hAnsi="Tahoma" w:cs="Tahoma"/>
          <w:b/>
          <w:bCs/>
          <w:sz w:val="21"/>
          <w:szCs w:val="21"/>
          <w:lang w:eastAsia="cs-CZ"/>
        </w:rPr>
      </w:pPr>
      <w:r w:rsidRPr="0053761C">
        <w:rPr>
          <w:rFonts w:ascii="Tahoma" w:hAnsi="Tahoma" w:cs="Tahoma"/>
          <w:b/>
          <w:bCs/>
          <w:sz w:val="21"/>
          <w:szCs w:val="21"/>
          <w:lang w:eastAsia="cs-CZ"/>
        </w:rPr>
        <w:t xml:space="preserve"> Smluvní sankce</w:t>
      </w:r>
    </w:p>
    <w:p w:rsidR="0038542C" w:rsidRPr="0053761C" w:rsidRDefault="0038542C" w:rsidP="0038542C">
      <w:pPr>
        <w:tabs>
          <w:tab w:val="left" w:pos="6804"/>
        </w:tabs>
        <w:spacing w:after="0" w:line="240" w:lineRule="auto"/>
        <w:ind w:left="1134" w:hanging="425"/>
        <w:jc w:val="center"/>
        <w:rPr>
          <w:rFonts w:ascii="Tahoma" w:hAnsi="Tahoma" w:cs="Tahoma"/>
          <w:b/>
          <w:bCs/>
          <w:sz w:val="21"/>
          <w:szCs w:val="21"/>
          <w:lang w:eastAsia="cs-CZ"/>
        </w:rPr>
      </w:pPr>
    </w:p>
    <w:p w:rsidR="0038542C" w:rsidRPr="0053761C" w:rsidRDefault="0038542C" w:rsidP="0038542C">
      <w:pPr>
        <w:keepLines/>
        <w:numPr>
          <w:ilvl w:val="1"/>
          <w:numId w:val="5"/>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 xml:space="preserve">V případě prodlení zhotovitele s předáním předmětu díla v termínu dle smlouvy má objednatel právo požadovat smluvní pokutu ve výši </w:t>
      </w:r>
      <w:r w:rsidR="000965F6">
        <w:rPr>
          <w:rFonts w:ascii="Tahoma" w:hAnsi="Tahoma" w:cs="Tahoma"/>
          <w:sz w:val="21"/>
          <w:szCs w:val="21"/>
          <w:lang w:eastAsia="cs-CZ"/>
        </w:rPr>
        <w:t>0,5</w:t>
      </w:r>
      <w:r w:rsidRPr="0053761C">
        <w:rPr>
          <w:rFonts w:ascii="Tahoma" w:hAnsi="Tahoma" w:cs="Tahoma"/>
          <w:sz w:val="21"/>
          <w:szCs w:val="21"/>
          <w:lang w:eastAsia="cs-CZ"/>
        </w:rPr>
        <w:t xml:space="preserve"> % z ceny díla včetně DPH za každý den prodlení s předáním jednotlivých částí předmětu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38542C" w:rsidRPr="0053761C" w:rsidRDefault="0038542C" w:rsidP="0038542C">
      <w:pPr>
        <w:keepLines/>
        <w:suppressAutoHyphens/>
        <w:spacing w:after="0" w:line="240" w:lineRule="auto"/>
        <w:ind w:left="360"/>
        <w:jc w:val="both"/>
        <w:rPr>
          <w:rFonts w:ascii="Tahoma" w:hAnsi="Tahoma" w:cs="Tahoma"/>
          <w:sz w:val="21"/>
          <w:szCs w:val="21"/>
          <w:lang w:eastAsia="cs-CZ"/>
        </w:rPr>
      </w:pPr>
    </w:p>
    <w:p w:rsidR="0038542C" w:rsidRPr="0053761C" w:rsidRDefault="0038542C" w:rsidP="0038542C">
      <w:pPr>
        <w:keepLines/>
        <w:numPr>
          <w:ilvl w:val="1"/>
          <w:numId w:val="5"/>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V případě prodlení zhotovitele s odstraněním vad dle termínu stanoveném ve smlouvě dle článku 7. odst. 4, se sjednává smluvní pokuta ve výši 0,1 % z ceny toho kterého stupně díla včetně DPH za každý den prodlení; Smluvní pokutu je zhotovitel povinen uhradit do 14 dnů od doručení jejího vyúčtování provedeného objednatelem.</w:t>
      </w:r>
    </w:p>
    <w:p w:rsidR="0038542C" w:rsidRPr="0053761C" w:rsidRDefault="0038542C" w:rsidP="0038542C">
      <w:pPr>
        <w:keepLines/>
        <w:suppressAutoHyphens/>
        <w:spacing w:after="0" w:line="240" w:lineRule="auto"/>
        <w:jc w:val="both"/>
        <w:rPr>
          <w:rFonts w:ascii="Tahoma" w:hAnsi="Tahoma" w:cs="Tahoma"/>
          <w:sz w:val="21"/>
          <w:szCs w:val="21"/>
          <w:lang w:eastAsia="cs-CZ"/>
        </w:rPr>
      </w:pPr>
    </w:p>
    <w:p w:rsidR="0038542C" w:rsidRPr="0053761C" w:rsidRDefault="0038542C" w:rsidP="0038542C">
      <w:pPr>
        <w:keepLines/>
        <w:numPr>
          <w:ilvl w:val="1"/>
          <w:numId w:val="5"/>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38542C" w:rsidRPr="0053761C" w:rsidRDefault="0038542C" w:rsidP="0038542C">
      <w:pPr>
        <w:keepLines/>
        <w:suppressAutoHyphens/>
        <w:spacing w:after="0" w:line="240" w:lineRule="auto"/>
        <w:ind w:left="360"/>
        <w:jc w:val="both"/>
        <w:rPr>
          <w:rFonts w:ascii="Tahoma" w:hAnsi="Tahoma" w:cs="Tahoma"/>
          <w:sz w:val="21"/>
          <w:szCs w:val="21"/>
          <w:lang w:eastAsia="cs-CZ"/>
        </w:rPr>
      </w:pPr>
    </w:p>
    <w:p w:rsidR="0038542C" w:rsidRPr="0053761C" w:rsidRDefault="0038542C" w:rsidP="0038542C">
      <w:pPr>
        <w:keepNext/>
        <w:spacing w:after="0" w:line="240" w:lineRule="auto"/>
        <w:ind w:left="284" w:hanging="284"/>
        <w:jc w:val="center"/>
        <w:rPr>
          <w:rFonts w:ascii="Tahoma" w:hAnsi="Tahoma" w:cs="Tahoma"/>
          <w:b/>
          <w:bCs/>
          <w:sz w:val="21"/>
          <w:szCs w:val="21"/>
          <w:lang w:eastAsia="cs-CZ"/>
        </w:rPr>
      </w:pPr>
      <w:r w:rsidRPr="0053761C">
        <w:rPr>
          <w:rFonts w:ascii="Tahoma" w:hAnsi="Tahoma" w:cs="Tahoma"/>
          <w:b/>
          <w:bCs/>
          <w:sz w:val="21"/>
          <w:szCs w:val="21"/>
          <w:lang w:eastAsia="cs-CZ"/>
        </w:rPr>
        <w:t>článek 9.</w:t>
      </w:r>
    </w:p>
    <w:p w:rsidR="0038542C" w:rsidRPr="0053761C" w:rsidRDefault="0038542C" w:rsidP="0038542C">
      <w:pPr>
        <w:keepNext/>
        <w:spacing w:after="0" w:line="240" w:lineRule="auto"/>
        <w:ind w:left="284" w:hanging="284"/>
        <w:jc w:val="center"/>
        <w:rPr>
          <w:rFonts w:ascii="Tahoma" w:hAnsi="Tahoma" w:cs="Tahoma"/>
          <w:b/>
          <w:bCs/>
          <w:sz w:val="21"/>
          <w:szCs w:val="21"/>
          <w:lang w:eastAsia="cs-CZ"/>
        </w:rPr>
      </w:pPr>
      <w:r w:rsidRPr="0053761C">
        <w:rPr>
          <w:rFonts w:ascii="Tahoma" w:hAnsi="Tahoma" w:cs="Tahoma"/>
          <w:b/>
          <w:bCs/>
          <w:sz w:val="21"/>
          <w:szCs w:val="21"/>
          <w:lang w:eastAsia="cs-CZ"/>
        </w:rPr>
        <w:t>Licence – autorská práva</w:t>
      </w:r>
    </w:p>
    <w:p w:rsidR="0038542C" w:rsidRPr="0053761C" w:rsidRDefault="0038542C" w:rsidP="0038542C">
      <w:pPr>
        <w:keepNext/>
        <w:keepLines/>
        <w:suppressAutoHyphens/>
        <w:spacing w:after="0" w:line="240" w:lineRule="auto"/>
        <w:jc w:val="both"/>
        <w:rPr>
          <w:rFonts w:ascii="Tahoma" w:hAnsi="Tahoma" w:cs="Tahoma"/>
          <w:sz w:val="21"/>
          <w:szCs w:val="21"/>
          <w:lang w:eastAsia="cs-CZ"/>
        </w:rPr>
      </w:pPr>
    </w:p>
    <w:p w:rsidR="0038542C" w:rsidRPr="0053761C" w:rsidRDefault="0038542C" w:rsidP="0038542C">
      <w:pPr>
        <w:keepLines/>
        <w:numPr>
          <w:ilvl w:val="1"/>
          <w:numId w:val="6"/>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Zhotovitel jako autor/oprávněný vykonavatel majetkových práv autorů architektonického díla touto smlouvou poskytuje objednateli oprávnění k užití díla – projektové dokumentace dle této smlouvy způsoby předpokládanými zákonem č. 121/2000 Sb., o právu autorském, v platném znění, resp.  § 2371 a násl. občanského zákoníku a vyplývajícím z účelu dle této smlouvy, tj.: pro účely, ke kterým je studie určena.</w:t>
      </w:r>
    </w:p>
    <w:p w:rsidR="0038542C" w:rsidRPr="0053761C" w:rsidRDefault="0038542C" w:rsidP="0038542C">
      <w:pPr>
        <w:keepLines/>
        <w:suppressAutoHyphens/>
        <w:spacing w:after="0" w:line="240" w:lineRule="auto"/>
        <w:jc w:val="both"/>
        <w:rPr>
          <w:rFonts w:ascii="Tahoma" w:hAnsi="Tahoma" w:cs="Tahoma"/>
          <w:sz w:val="21"/>
          <w:szCs w:val="21"/>
          <w:lang w:eastAsia="cs-CZ"/>
        </w:rPr>
      </w:pPr>
    </w:p>
    <w:p w:rsidR="0038542C" w:rsidRPr="0053761C" w:rsidRDefault="0038542C" w:rsidP="0038542C">
      <w:pPr>
        <w:keepLines/>
        <w:numPr>
          <w:ilvl w:val="1"/>
          <w:numId w:val="6"/>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Objednatel má právo dokončené dílo, jakož i v jeho rozpracovaných částech, neomezeně množit pro vlastní potřebu a předávat kopie studie nebo jejich částí třetím osobám k účelům:</w:t>
      </w:r>
    </w:p>
    <w:p w:rsidR="0038542C" w:rsidRPr="0053761C" w:rsidRDefault="0038542C" w:rsidP="0006393B">
      <w:pPr>
        <w:pStyle w:val="Odstavecseseznamem"/>
        <w:keepLines/>
        <w:numPr>
          <w:ilvl w:val="3"/>
          <w:numId w:val="10"/>
        </w:numPr>
        <w:suppressAutoHyphens/>
        <w:spacing w:after="0" w:line="240" w:lineRule="auto"/>
        <w:ind w:left="1134" w:hanging="283"/>
        <w:contextualSpacing w:val="0"/>
        <w:jc w:val="both"/>
        <w:rPr>
          <w:rFonts w:ascii="Tahoma" w:hAnsi="Tahoma" w:cs="Tahoma"/>
          <w:sz w:val="21"/>
          <w:szCs w:val="21"/>
          <w:lang w:eastAsia="cs-CZ"/>
        </w:rPr>
      </w:pPr>
      <w:r w:rsidRPr="0053761C">
        <w:rPr>
          <w:rFonts w:ascii="Tahoma" w:hAnsi="Tahoma" w:cs="Tahoma"/>
          <w:sz w:val="21"/>
          <w:szCs w:val="21"/>
          <w:lang w:eastAsia="cs-CZ"/>
        </w:rPr>
        <w:t xml:space="preserve">publikačním a reprezentativním směřujících k prezentaci díla ve vztahu k orgánům objednatele, veřejnosti,  </w:t>
      </w:r>
    </w:p>
    <w:p w:rsidR="0038542C" w:rsidRPr="0053761C" w:rsidRDefault="0038542C" w:rsidP="0006393B">
      <w:pPr>
        <w:pStyle w:val="Odstavecseseznamem"/>
        <w:keepLines/>
        <w:numPr>
          <w:ilvl w:val="3"/>
          <w:numId w:val="10"/>
        </w:numPr>
        <w:suppressAutoHyphens/>
        <w:spacing w:after="0" w:line="240" w:lineRule="auto"/>
        <w:ind w:left="1134" w:hanging="283"/>
        <w:contextualSpacing w:val="0"/>
        <w:jc w:val="both"/>
        <w:rPr>
          <w:rFonts w:ascii="Tahoma" w:hAnsi="Tahoma" w:cs="Tahoma"/>
          <w:sz w:val="21"/>
          <w:szCs w:val="21"/>
          <w:lang w:eastAsia="cs-CZ"/>
        </w:rPr>
      </w:pPr>
      <w:r w:rsidRPr="0053761C">
        <w:rPr>
          <w:rFonts w:ascii="Tahoma" w:hAnsi="Tahoma" w:cs="Tahoma"/>
          <w:sz w:val="21"/>
          <w:szCs w:val="21"/>
          <w:lang w:eastAsia="cs-CZ"/>
        </w:rPr>
        <w:t>použití studie pro další stupně projektování.</w:t>
      </w:r>
    </w:p>
    <w:p w:rsidR="0038542C" w:rsidRPr="0053761C" w:rsidRDefault="0038542C" w:rsidP="0038542C">
      <w:pPr>
        <w:keepLines/>
        <w:suppressAutoHyphens/>
        <w:spacing w:after="0" w:line="240" w:lineRule="auto"/>
        <w:ind w:left="360"/>
        <w:jc w:val="both"/>
        <w:rPr>
          <w:rFonts w:ascii="Tahoma" w:hAnsi="Tahoma" w:cs="Tahoma"/>
          <w:sz w:val="21"/>
          <w:szCs w:val="21"/>
          <w:lang w:eastAsia="cs-CZ"/>
        </w:rPr>
      </w:pPr>
    </w:p>
    <w:p w:rsidR="0038542C" w:rsidRPr="0053761C" w:rsidRDefault="0038542C" w:rsidP="0038542C">
      <w:pPr>
        <w:keepLines/>
        <w:numPr>
          <w:ilvl w:val="1"/>
          <w:numId w:val="6"/>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lastRenderedPageBreak/>
        <w:t>Zhotovitel prohlašuje, že je oprávněn objednateli uvedené oprávnění poskytnout z titulu autora/vykonavatele majetkových autorských práv a podpisem smlouvy potvrzuje, že se majetkově vypořádal s původci (autory), spoluautory. Cena sjednána v této smlouvě zahrnuje rovněž náklad zhotovitele za případnou odměnu autorů.</w:t>
      </w:r>
    </w:p>
    <w:p w:rsidR="0038542C" w:rsidRPr="0053761C" w:rsidRDefault="0038542C" w:rsidP="0038542C">
      <w:pPr>
        <w:keepLines/>
        <w:suppressAutoHyphens/>
        <w:spacing w:after="0" w:line="240" w:lineRule="auto"/>
        <w:ind w:left="360"/>
        <w:jc w:val="both"/>
        <w:rPr>
          <w:rFonts w:ascii="Tahoma" w:hAnsi="Tahoma" w:cs="Tahoma"/>
          <w:sz w:val="21"/>
          <w:szCs w:val="21"/>
          <w:lang w:eastAsia="cs-CZ"/>
        </w:rPr>
      </w:pPr>
      <w:r w:rsidRPr="0053761C">
        <w:rPr>
          <w:rFonts w:ascii="Tahoma" w:hAnsi="Tahoma" w:cs="Tahoma"/>
          <w:sz w:val="21"/>
          <w:szCs w:val="21"/>
          <w:lang w:eastAsia="cs-CZ"/>
        </w:rPr>
        <w:t xml:space="preserve"> </w:t>
      </w:r>
    </w:p>
    <w:p w:rsidR="0038542C" w:rsidRPr="0053761C" w:rsidRDefault="0038542C" w:rsidP="0038542C">
      <w:pPr>
        <w:pStyle w:val="Odstavecseseznamem"/>
        <w:numPr>
          <w:ilvl w:val="1"/>
          <w:numId w:val="6"/>
        </w:numPr>
        <w:contextualSpacing w:val="0"/>
        <w:jc w:val="both"/>
        <w:rPr>
          <w:rFonts w:ascii="Tahoma" w:hAnsi="Tahoma" w:cs="Tahoma"/>
          <w:sz w:val="21"/>
          <w:szCs w:val="21"/>
          <w:lang w:eastAsia="cs-CZ"/>
        </w:rPr>
      </w:pPr>
      <w:r w:rsidRPr="0053761C">
        <w:rPr>
          <w:rFonts w:ascii="Tahoma" w:hAnsi="Tahoma" w:cs="Tahoma"/>
          <w:sz w:val="21"/>
          <w:szCs w:val="21"/>
          <w:lang w:eastAsia="cs-CZ"/>
        </w:rPr>
        <w:t>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tímto dílem. Zhotovitel je povinen tímto ujednáním zavázat i své případné subdodavatele.</w:t>
      </w:r>
    </w:p>
    <w:p w:rsidR="0038542C" w:rsidRPr="0053761C" w:rsidRDefault="0038542C" w:rsidP="0038542C">
      <w:pPr>
        <w:keepLines/>
        <w:numPr>
          <w:ilvl w:val="1"/>
          <w:numId w:val="6"/>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 xml:space="preserve">Shora uvedené ujednání se vztahuje pouze na ty části díla, které jsou autorským dílem ve smyslu zákona č. 121/2000 Sb., autorského zákona; Zhotovitel je oprávněn uvést při zveřejněních a oznámeních o stavebním díle své označení, včetně označení autorů, spoluautorů. </w:t>
      </w:r>
    </w:p>
    <w:p w:rsidR="0038542C" w:rsidRPr="0053761C" w:rsidRDefault="0038542C" w:rsidP="0038542C">
      <w:pPr>
        <w:spacing w:after="0" w:line="240" w:lineRule="auto"/>
        <w:ind w:left="284" w:hanging="284"/>
        <w:jc w:val="center"/>
        <w:rPr>
          <w:rFonts w:ascii="Tahoma" w:hAnsi="Tahoma" w:cs="Tahoma"/>
          <w:b/>
          <w:bCs/>
          <w:sz w:val="21"/>
          <w:szCs w:val="21"/>
          <w:lang w:eastAsia="cs-CZ"/>
        </w:rPr>
      </w:pPr>
      <w:r w:rsidRPr="0053761C">
        <w:rPr>
          <w:rFonts w:ascii="Tahoma" w:hAnsi="Tahoma" w:cs="Tahoma"/>
          <w:b/>
          <w:bCs/>
          <w:sz w:val="21"/>
          <w:szCs w:val="21"/>
          <w:lang w:eastAsia="cs-CZ"/>
        </w:rPr>
        <w:t>článek 10.</w:t>
      </w:r>
    </w:p>
    <w:p w:rsidR="0038542C" w:rsidRPr="0053761C" w:rsidRDefault="0038542C" w:rsidP="0038542C">
      <w:pPr>
        <w:spacing w:after="0" w:line="240" w:lineRule="auto"/>
        <w:ind w:left="284" w:hanging="284"/>
        <w:jc w:val="center"/>
        <w:rPr>
          <w:rFonts w:ascii="Tahoma" w:hAnsi="Tahoma" w:cs="Tahoma"/>
          <w:b/>
          <w:bCs/>
          <w:sz w:val="21"/>
          <w:szCs w:val="21"/>
          <w:lang w:eastAsia="cs-CZ"/>
        </w:rPr>
      </w:pPr>
      <w:r w:rsidRPr="0053761C">
        <w:rPr>
          <w:rFonts w:ascii="Tahoma" w:hAnsi="Tahoma" w:cs="Tahoma"/>
          <w:b/>
          <w:bCs/>
          <w:sz w:val="21"/>
          <w:szCs w:val="21"/>
          <w:lang w:eastAsia="cs-CZ"/>
        </w:rPr>
        <w:t>Zánik smlouvy</w:t>
      </w:r>
    </w:p>
    <w:p w:rsidR="0038542C" w:rsidRPr="0053761C" w:rsidRDefault="0038542C" w:rsidP="0038542C">
      <w:pPr>
        <w:spacing w:after="0" w:line="240" w:lineRule="auto"/>
        <w:ind w:left="284" w:hanging="284"/>
        <w:jc w:val="center"/>
        <w:rPr>
          <w:rFonts w:ascii="Tahoma" w:hAnsi="Tahoma" w:cs="Tahoma"/>
          <w:b/>
          <w:bCs/>
          <w:sz w:val="21"/>
          <w:szCs w:val="21"/>
          <w:lang w:eastAsia="cs-CZ"/>
        </w:rPr>
      </w:pPr>
    </w:p>
    <w:p w:rsidR="0038542C" w:rsidRPr="0053761C" w:rsidRDefault="0038542C" w:rsidP="0038542C">
      <w:pPr>
        <w:keepLines/>
        <w:numPr>
          <w:ilvl w:val="1"/>
          <w:numId w:val="7"/>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Mimo jiných případů uvedených v této smlouvě nebo příslušných ustanovení občanského zákoníku, má objednatel právo odstoupit od smlouvy:</w:t>
      </w:r>
    </w:p>
    <w:p w:rsidR="0038542C" w:rsidRPr="0053761C" w:rsidRDefault="0038542C" w:rsidP="0006393B">
      <w:pPr>
        <w:pStyle w:val="Odstavecseseznamem"/>
        <w:keepLines/>
        <w:numPr>
          <w:ilvl w:val="0"/>
          <w:numId w:val="14"/>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jestliže bude zahájeno insolvenční řízení na majetek zhotovitele nebo bylo takové řízení z důvodu nedostatečného majetku zhotoviteli odmítnuto nebo bylo takové řízení ze strany soudu zrušeno z důvodů nedostatku majetku zhotovitele.</w:t>
      </w:r>
    </w:p>
    <w:p w:rsidR="0038542C" w:rsidRPr="0053761C" w:rsidRDefault="0038542C" w:rsidP="0006393B">
      <w:pPr>
        <w:pStyle w:val="Odstavecseseznamem"/>
        <w:keepLines/>
        <w:numPr>
          <w:ilvl w:val="0"/>
          <w:numId w:val="14"/>
        </w:numPr>
        <w:suppressAutoHyphens/>
        <w:spacing w:after="0" w:line="240" w:lineRule="auto"/>
        <w:jc w:val="both"/>
        <w:rPr>
          <w:rFonts w:ascii="Tahoma" w:hAnsi="Tahoma" w:cs="Tahoma"/>
          <w:sz w:val="21"/>
          <w:szCs w:val="21"/>
          <w:lang w:eastAsia="cs-CZ"/>
        </w:rPr>
      </w:pPr>
      <w:r w:rsidRPr="0053761C">
        <w:rPr>
          <w:rFonts w:ascii="Tahoma" w:hAnsi="Tahoma" w:cs="Tahoma"/>
          <w:sz w:val="21"/>
          <w:szCs w:val="21"/>
          <w:lang w:eastAsia="cs-CZ"/>
        </w:rPr>
        <w:t>jestliže existují skutečnosti, které zřejmě znemožňují řádné plnění smlouvy, pokud je objednatel nezavinil.</w:t>
      </w:r>
    </w:p>
    <w:p w:rsidR="0038542C" w:rsidRPr="0053761C" w:rsidRDefault="0038542C" w:rsidP="0038542C">
      <w:pPr>
        <w:pStyle w:val="Odstavecseseznamem"/>
        <w:keepLines/>
        <w:suppressAutoHyphens/>
        <w:spacing w:after="0" w:line="240" w:lineRule="auto"/>
        <w:jc w:val="both"/>
        <w:rPr>
          <w:rFonts w:ascii="Tahoma" w:hAnsi="Tahoma" w:cs="Tahoma"/>
          <w:sz w:val="21"/>
          <w:szCs w:val="21"/>
          <w:lang w:eastAsia="cs-CZ"/>
        </w:rPr>
      </w:pPr>
    </w:p>
    <w:p w:rsidR="0038542C" w:rsidRPr="0053761C" w:rsidRDefault="0038542C" w:rsidP="0038542C">
      <w:pPr>
        <w:pStyle w:val="Odstavecseseznamem"/>
        <w:spacing w:after="0" w:line="240" w:lineRule="auto"/>
        <w:ind w:left="0"/>
        <w:jc w:val="center"/>
        <w:rPr>
          <w:rFonts w:ascii="Tahoma" w:hAnsi="Tahoma" w:cs="Tahoma"/>
          <w:b/>
          <w:bCs/>
          <w:sz w:val="21"/>
          <w:szCs w:val="21"/>
          <w:lang w:eastAsia="cs-CZ"/>
        </w:rPr>
      </w:pPr>
      <w:r w:rsidRPr="0053761C">
        <w:rPr>
          <w:rFonts w:ascii="Tahoma" w:hAnsi="Tahoma" w:cs="Tahoma"/>
          <w:b/>
          <w:bCs/>
          <w:sz w:val="21"/>
          <w:szCs w:val="21"/>
          <w:lang w:eastAsia="cs-CZ"/>
        </w:rPr>
        <w:t>článek 11.</w:t>
      </w:r>
    </w:p>
    <w:p w:rsidR="0038542C" w:rsidRPr="0053761C" w:rsidRDefault="0038542C" w:rsidP="0038542C">
      <w:pPr>
        <w:spacing w:after="0" w:line="240" w:lineRule="auto"/>
        <w:jc w:val="center"/>
        <w:rPr>
          <w:rFonts w:ascii="Tahoma" w:hAnsi="Tahoma" w:cs="Tahoma"/>
          <w:b/>
          <w:bCs/>
          <w:sz w:val="21"/>
          <w:szCs w:val="21"/>
          <w:lang w:eastAsia="cs-CZ"/>
        </w:rPr>
      </w:pPr>
      <w:r w:rsidRPr="0053761C">
        <w:rPr>
          <w:rFonts w:ascii="Tahoma" w:hAnsi="Tahoma" w:cs="Tahoma"/>
          <w:b/>
          <w:bCs/>
          <w:sz w:val="21"/>
          <w:szCs w:val="21"/>
          <w:lang w:eastAsia="cs-CZ"/>
        </w:rPr>
        <w:t>Závěrečná u</w:t>
      </w:r>
      <w:r w:rsidR="00906E68" w:rsidRPr="0053761C">
        <w:rPr>
          <w:rFonts w:ascii="Tahoma" w:hAnsi="Tahoma" w:cs="Tahoma"/>
          <w:b/>
          <w:bCs/>
          <w:sz w:val="21"/>
          <w:szCs w:val="21"/>
          <w:lang w:eastAsia="cs-CZ"/>
        </w:rPr>
        <w:t>jednání</w:t>
      </w:r>
    </w:p>
    <w:p w:rsidR="0038542C" w:rsidRPr="0053761C" w:rsidRDefault="0038542C" w:rsidP="0038542C">
      <w:pPr>
        <w:spacing w:after="0" w:line="240" w:lineRule="auto"/>
        <w:jc w:val="center"/>
        <w:rPr>
          <w:rFonts w:ascii="Tahoma" w:hAnsi="Tahoma" w:cs="Tahoma"/>
          <w:b/>
          <w:bCs/>
          <w:sz w:val="21"/>
          <w:szCs w:val="21"/>
          <w:lang w:eastAsia="cs-CZ"/>
        </w:rPr>
      </w:pPr>
    </w:p>
    <w:p w:rsidR="0038542C" w:rsidRPr="0053761C" w:rsidRDefault="00004D5A" w:rsidP="0006393B">
      <w:pPr>
        <w:keepLines/>
        <w:numPr>
          <w:ilvl w:val="1"/>
          <w:numId w:val="11"/>
        </w:numPr>
        <w:suppressAutoHyphens/>
        <w:spacing w:after="0" w:line="240" w:lineRule="auto"/>
        <w:ind w:left="426" w:hanging="426"/>
        <w:jc w:val="both"/>
        <w:rPr>
          <w:rFonts w:ascii="Tahoma" w:hAnsi="Tahoma" w:cs="Tahoma"/>
          <w:sz w:val="21"/>
          <w:szCs w:val="21"/>
          <w:lang w:eastAsia="cs-CZ"/>
        </w:rPr>
      </w:pPr>
      <w:r>
        <w:rPr>
          <w:rFonts w:ascii="Tahoma" w:hAnsi="Tahoma" w:cs="Tahoma"/>
          <w:sz w:val="21"/>
          <w:szCs w:val="21"/>
          <w:lang w:eastAsia="cs-CZ"/>
        </w:rPr>
        <w:t xml:space="preserve"> </w:t>
      </w:r>
      <w:r w:rsidR="0038542C" w:rsidRPr="0053761C">
        <w:rPr>
          <w:rFonts w:ascii="Tahoma" w:hAnsi="Tahoma" w:cs="Tahoma"/>
          <w:sz w:val="21"/>
          <w:szCs w:val="21"/>
          <w:lang w:eastAsia="cs-CZ"/>
        </w:rPr>
        <w:t>Změny nebo doplnění smlouvy lze učinit výlučně písemně formou dodatků potvrzených oprávněnými zástupci smluvních stran.</w:t>
      </w:r>
    </w:p>
    <w:p w:rsidR="0038542C" w:rsidRPr="0053761C" w:rsidRDefault="0038542C" w:rsidP="0038542C">
      <w:pPr>
        <w:keepLines/>
        <w:spacing w:after="0" w:line="240" w:lineRule="auto"/>
        <w:jc w:val="both"/>
        <w:rPr>
          <w:rFonts w:ascii="Tahoma" w:hAnsi="Tahoma" w:cs="Tahoma"/>
          <w:sz w:val="21"/>
          <w:szCs w:val="21"/>
          <w:lang w:eastAsia="cs-CZ"/>
        </w:rPr>
      </w:pPr>
    </w:p>
    <w:p w:rsidR="0038542C" w:rsidRPr="0053761C" w:rsidRDefault="0038542C" w:rsidP="0006393B">
      <w:pPr>
        <w:pStyle w:val="Odstavecseseznamem"/>
        <w:keepLines/>
        <w:numPr>
          <w:ilvl w:val="1"/>
          <w:numId w:val="11"/>
        </w:numPr>
        <w:suppressAutoHyphens/>
        <w:spacing w:after="0" w:line="240" w:lineRule="auto"/>
        <w:contextualSpacing w:val="0"/>
        <w:jc w:val="both"/>
        <w:rPr>
          <w:rFonts w:ascii="Tahoma" w:hAnsi="Tahoma" w:cs="Tahoma"/>
          <w:sz w:val="21"/>
          <w:szCs w:val="21"/>
          <w:lang w:eastAsia="cs-CZ"/>
        </w:rPr>
      </w:pPr>
      <w:r w:rsidRPr="0053761C">
        <w:rPr>
          <w:rFonts w:ascii="Tahoma" w:hAnsi="Tahoma" w:cs="Tahoma"/>
          <w:sz w:val="21"/>
          <w:szCs w:val="21"/>
          <w:lang w:eastAsia="cs-CZ"/>
        </w:rPr>
        <w:t xml:space="preserve">Smlouva je vyhotovena ve </w:t>
      </w:r>
      <w:r w:rsidR="00A36A22" w:rsidRPr="0053761C">
        <w:rPr>
          <w:rFonts w:ascii="Tahoma" w:hAnsi="Tahoma" w:cs="Tahoma"/>
          <w:sz w:val="21"/>
          <w:szCs w:val="21"/>
          <w:lang w:eastAsia="cs-CZ"/>
        </w:rPr>
        <w:t xml:space="preserve">2 </w:t>
      </w:r>
      <w:r w:rsidRPr="0053761C">
        <w:rPr>
          <w:rFonts w:ascii="Tahoma" w:hAnsi="Tahoma" w:cs="Tahoma"/>
          <w:sz w:val="21"/>
          <w:szCs w:val="21"/>
          <w:lang w:eastAsia="cs-CZ"/>
        </w:rPr>
        <w:t xml:space="preserve">stejnopisech, z nichž </w:t>
      </w:r>
      <w:r w:rsidR="00A36A22" w:rsidRPr="0053761C">
        <w:rPr>
          <w:rFonts w:ascii="Tahoma" w:hAnsi="Tahoma" w:cs="Tahoma"/>
          <w:sz w:val="21"/>
          <w:szCs w:val="21"/>
          <w:lang w:eastAsia="cs-CZ"/>
        </w:rPr>
        <w:t xml:space="preserve">každá strana obdrží po jednom; v případě uzavření smlouvy v elektronické podobě bude smlouva uzavřena v jednom </w:t>
      </w:r>
      <w:r w:rsidR="000965F6" w:rsidRPr="0053761C">
        <w:rPr>
          <w:rFonts w:ascii="Tahoma" w:hAnsi="Tahoma" w:cs="Tahoma"/>
          <w:sz w:val="21"/>
          <w:szCs w:val="21"/>
          <w:lang w:eastAsia="cs-CZ"/>
        </w:rPr>
        <w:t>vyhotovení – elektronickém</w:t>
      </w:r>
      <w:r w:rsidR="00A36A22" w:rsidRPr="0053761C">
        <w:rPr>
          <w:rFonts w:ascii="Tahoma" w:hAnsi="Tahoma" w:cs="Tahoma"/>
          <w:sz w:val="21"/>
          <w:szCs w:val="21"/>
          <w:lang w:eastAsia="cs-CZ"/>
        </w:rPr>
        <w:t xml:space="preserve"> formátu podepsaném stranami elektronicky.</w:t>
      </w:r>
    </w:p>
    <w:p w:rsidR="00A1692C" w:rsidRPr="0053761C" w:rsidRDefault="00A1692C" w:rsidP="0006393B">
      <w:pPr>
        <w:pStyle w:val="Smlouva-slo"/>
        <w:keepNext/>
        <w:numPr>
          <w:ilvl w:val="1"/>
          <w:numId w:val="11"/>
        </w:numPr>
        <w:tabs>
          <w:tab w:val="center" w:pos="4500"/>
        </w:tabs>
        <w:snapToGrid w:val="0"/>
        <w:spacing w:line="240" w:lineRule="auto"/>
        <w:outlineLvl w:val="1"/>
        <w:rPr>
          <w:rFonts w:ascii="Tahoma" w:hAnsi="Tahoma" w:cs="Tahoma"/>
          <w:sz w:val="21"/>
          <w:szCs w:val="21"/>
        </w:rPr>
      </w:pPr>
      <w:r w:rsidRPr="0053761C">
        <w:rPr>
          <w:rFonts w:ascii="Tahoma" w:hAnsi="Tahoma" w:cs="Tahoma"/>
          <w:sz w:val="21"/>
          <w:szCs w:val="21"/>
          <w:lang w:eastAsia="cs-CZ"/>
        </w:rPr>
        <w:t>Zhotovitel bere na vědomí a výslovně souhlasí s tím, že smlouva včetně příloh a případných dodatků bude zveřejněna na profilu zadavatele.</w:t>
      </w:r>
    </w:p>
    <w:p w:rsidR="00A1692C" w:rsidRPr="0053761C" w:rsidRDefault="00A1692C" w:rsidP="00A1692C">
      <w:pPr>
        <w:keepLines/>
        <w:suppressAutoHyphens/>
        <w:spacing w:after="0" w:line="240" w:lineRule="auto"/>
        <w:ind w:left="426"/>
        <w:jc w:val="both"/>
        <w:rPr>
          <w:rFonts w:ascii="Tahoma" w:hAnsi="Tahoma" w:cs="Tahoma"/>
          <w:sz w:val="21"/>
          <w:szCs w:val="21"/>
          <w:lang w:eastAsia="cs-CZ"/>
        </w:rPr>
      </w:pPr>
    </w:p>
    <w:p w:rsidR="0037645D" w:rsidRPr="00821B96" w:rsidRDefault="0037645D" w:rsidP="0006393B">
      <w:pPr>
        <w:keepLines/>
        <w:numPr>
          <w:ilvl w:val="1"/>
          <w:numId w:val="11"/>
        </w:numPr>
        <w:suppressAutoHyphens/>
        <w:spacing w:after="0" w:line="240" w:lineRule="auto"/>
        <w:jc w:val="both"/>
        <w:rPr>
          <w:rFonts w:ascii="Tahoma" w:hAnsi="Tahoma" w:cs="Tahoma"/>
          <w:sz w:val="21"/>
          <w:szCs w:val="21"/>
          <w:lang w:val="x-none" w:eastAsia="cs-CZ"/>
        </w:rPr>
      </w:pPr>
      <w:r w:rsidRPr="0053761C">
        <w:rPr>
          <w:rFonts w:ascii="Tahoma" w:hAnsi="Tahoma" w:cs="Tahoma"/>
          <w:sz w:val="21"/>
          <w:szCs w:val="21"/>
          <w:lang w:eastAsia="cs-CZ"/>
        </w:rPr>
        <w:t>Objednatel jako osoba uvedená v ustanovení § 2 odst. 1 zákona č. 340/2015 Sb., o zvláštních podmínkách účinnosti některých smluv, uveřejňování těchto smluv a o registru smluv (zákon o registru smluv), uveřejní tuto smlouvu způsobem dle tohoto zákona, ve lhůtě</w:t>
      </w:r>
      <w:r w:rsidR="00695B7E" w:rsidRPr="0053761C">
        <w:rPr>
          <w:rFonts w:ascii="Tahoma" w:hAnsi="Tahoma" w:cs="Tahoma"/>
          <w:sz w:val="21"/>
          <w:szCs w:val="21"/>
          <w:lang w:eastAsia="cs-CZ"/>
        </w:rPr>
        <w:t xml:space="preserve"> </w:t>
      </w:r>
      <w:r w:rsidRPr="0053761C">
        <w:rPr>
          <w:rFonts w:ascii="Tahoma" w:hAnsi="Tahoma" w:cs="Tahoma"/>
          <w:sz w:val="21"/>
          <w:szCs w:val="21"/>
          <w:lang w:eastAsia="cs-CZ"/>
        </w:rPr>
        <w:t>30 dnů od okamžiku uzavření. Smlouva nabývá účinnosti okamžikem uveřejnění dle tohoto ujednání v registru smluv.</w:t>
      </w:r>
    </w:p>
    <w:p w:rsidR="00821B96" w:rsidRPr="00821B96" w:rsidRDefault="00821B96" w:rsidP="00821B96">
      <w:pPr>
        <w:keepLines/>
        <w:suppressAutoHyphens/>
        <w:spacing w:after="0" w:line="240" w:lineRule="auto"/>
        <w:ind w:left="360"/>
        <w:jc w:val="both"/>
        <w:rPr>
          <w:rFonts w:ascii="Tahoma" w:hAnsi="Tahoma" w:cs="Tahoma"/>
          <w:sz w:val="21"/>
          <w:szCs w:val="21"/>
          <w:lang w:val="x-none" w:eastAsia="cs-CZ"/>
        </w:rPr>
      </w:pPr>
    </w:p>
    <w:p w:rsidR="00821B96" w:rsidRPr="00BE1024" w:rsidRDefault="00821B96" w:rsidP="00821B96">
      <w:pPr>
        <w:keepLines/>
        <w:numPr>
          <w:ilvl w:val="1"/>
          <w:numId w:val="11"/>
        </w:numPr>
        <w:suppressAutoHyphens/>
        <w:spacing w:after="0" w:line="240" w:lineRule="auto"/>
        <w:jc w:val="both"/>
        <w:rPr>
          <w:rFonts w:ascii="Tahoma" w:hAnsi="Tahoma" w:cs="Tahoma"/>
          <w:sz w:val="21"/>
          <w:szCs w:val="21"/>
          <w:lang w:eastAsia="cs-CZ"/>
        </w:rPr>
      </w:pPr>
      <w:r w:rsidRPr="00BE1024">
        <w:rPr>
          <w:rFonts w:ascii="Tahoma" w:hAnsi="Tahoma" w:cs="Tahoma"/>
          <w:sz w:val="21"/>
          <w:szCs w:val="21"/>
          <w:lang w:eastAsia="zh-CN"/>
        </w:rPr>
        <w:t>Osobní</w:t>
      </w:r>
      <w:r w:rsidRPr="00BE1024">
        <w:rPr>
          <w:rFonts w:ascii="Tahoma" w:hAnsi="Tahoma" w:cs="Tahoma"/>
          <w:sz w:val="21"/>
          <w:szCs w:val="21"/>
          <w:lang w:eastAsia="cs-CZ"/>
        </w:rPr>
        <w:t xml:space="preserve">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12" w:history="1">
        <w:r w:rsidRPr="00BE1024">
          <w:rPr>
            <w:rStyle w:val="Hypertextovodkaz"/>
            <w:rFonts w:ascii="Tahoma" w:hAnsi="Tahoma" w:cs="Tahoma"/>
            <w:sz w:val="21"/>
            <w:szCs w:val="21"/>
            <w:lang w:eastAsia="cs-CZ"/>
          </w:rPr>
          <w:t>www.frydekmistek.cz</w:t>
        </w:r>
      </w:hyperlink>
      <w:r w:rsidRPr="00BE1024">
        <w:rPr>
          <w:rFonts w:ascii="Tahoma" w:hAnsi="Tahoma" w:cs="Tahoma"/>
          <w:sz w:val="21"/>
          <w:szCs w:val="21"/>
          <w:lang w:eastAsia="cs-CZ"/>
        </w:rPr>
        <w:t>.</w:t>
      </w:r>
    </w:p>
    <w:p w:rsidR="00821B96" w:rsidRPr="0053761C" w:rsidRDefault="00821B96" w:rsidP="00821B96">
      <w:pPr>
        <w:keepLines/>
        <w:suppressAutoHyphens/>
        <w:spacing w:after="0" w:line="240" w:lineRule="auto"/>
        <w:ind w:left="360"/>
        <w:jc w:val="both"/>
        <w:rPr>
          <w:rFonts w:ascii="Tahoma" w:hAnsi="Tahoma" w:cs="Tahoma"/>
          <w:sz w:val="21"/>
          <w:szCs w:val="21"/>
          <w:lang w:val="x-none" w:eastAsia="cs-CZ"/>
        </w:rPr>
      </w:pPr>
    </w:p>
    <w:p w:rsidR="0037645D" w:rsidRPr="0053761C" w:rsidRDefault="0037645D" w:rsidP="0037645D">
      <w:pPr>
        <w:keepLines/>
        <w:suppressAutoHyphens/>
        <w:spacing w:after="0" w:line="240" w:lineRule="auto"/>
        <w:ind w:left="397"/>
        <w:jc w:val="both"/>
        <w:rPr>
          <w:rFonts w:ascii="Tahoma" w:hAnsi="Tahoma" w:cs="Tahoma"/>
          <w:sz w:val="21"/>
          <w:szCs w:val="21"/>
          <w:lang w:val="x-none" w:eastAsia="cs-CZ"/>
        </w:rPr>
      </w:pPr>
    </w:p>
    <w:p w:rsidR="0038542C" w:rsidRPr="0053761C" w:rsidRDefault="0038542C" w:rsidP="0006393B">
      <w:pPr>
        <w:keepLines/>
        <w:numPr>
          <w:ilvl w:val="1"/>
          <w:numId w:val="11"/>
        </w:numPr>
        <w:suppressAutoHyphens/>
        <w:spacing w:after="0" w:line="240" w:lineRule="auto"/>
        <w:ind w:left="426" w:hanging="426"/>
        <w:jc w:val="both"/>
        <w:rPr>
          <w:rFonts w:ascii="Tahoma" w:hAnsi="Tahoma" w:cs="Tahoma"/>
          <w:sz w:val="21"/>
          <w:szCs w:val="21"/>
          <w:lang w:eastAsia="cs-CZ"/>
        </w:rPr>
      </w:pPr>
      <w:r w:rsidRPr="0053761C">
        <w:rPr>
          <w:rFonts w:ascii="Tahoma" w:hAnsi="Tahoma" w:cs="Tahoma"/>
          <w:sz w:val="21"/>
          <w:szCs w:val="21"/>
          <w:lang w:eastAsia="cs-CZ"/>
        </w:rPr>
        <w:t>Přílohu smlouvy tvoří:</w:t>
      </w:r>
    </w:p>
    <w:p w:rsidR="0038542C" w:rsidRPr="0053761C" w:rsidRDefault="0038542C" w:rsidP="0038542C">
      <w:pPr>
        <w:keepLines/>
        <w:suppressAutoHyphens/>
        <w:spacing w:after="0" w:line="240" w:lineRule="auto"/>
        <w:ind w:firstLine="426"/>
        <w:jc w:val="both"/>
        <w:rPr>
          <w:rFonts w:ascii="Tahoma" w:hAnsi="Tahoma" w:cs="Tahoma"/>
          <w:color w:val="FF0000"/>
          <w:sz w:val="21"/>
          <w:szCs w:val="21"/>
          <w:lang w:eastAsia="cs-CZ"/>
        </w:rPr>
      </w:pPr>
    </w:p>
    <w:p w:rsidR="0038542C" w:rsidRPr="0053761C" w:rsidRDefault="0038542C" w:rsidP="0038542C">
      <w:pPr>
        <w:keepLines/>
        <w:suppressAutoHyphens/>
        <w:spacing w:after="0" w:line="240" w:lineRule="auto"/>
        <w:ind w:firstLine="426"/>
        <w:jc w:val="both"/>
        <w:rPr>
          <w:rFonts w:ascii="Tahoma" w:hAnsi="Tahoma" w:cs="Tahoma"/>
          <w:color w:val="FF0000"/>
          <w:sz w:val="21"/>
          <w:szCs w:val="21"/>
          <w:lang w:eastAsia="cs-CZ"/>
        </w:rPr>
      </w:pPr>
      <w:r w:rsidRPr="0053761C">
        <w:rPr>
          <w:rFonts w:ascii="Tahoma" w:hAnsi="Tahoma" w:cs="Tahoma"/>
          <w:sz w:val="21"/>
          <w:szCs w:val="21"/>
          <w:lang w:eastAsia="cs-CZ"/>
        </w:rPr>
        <w:lastRenderedPageBreak/>
        <w:t xml:space="preserve"> – plná moc </w:t>
      </w:r>
    </w:p>
    <w:p w:rsidR="009123A2" w:rsidRPr="0053761C" w:rsidRDefault="009123A2" w:rsidP="005C41FA">
      <w:pPr>
        <w:keepLines/>
        <w:suppressAutoHyphens/>
        <w:spacing w:after="0" w:line="240" w:lineRule="auto"/>
        <w:ind w:firstLine="360"/>
        <w:jc w:val="both"/>
        <w:rPr>
          <w:rFonts w:ascii="Tahoma" w:hAnsi="Tahoma" w:cs="Tahoma"/>
          <w:sz w:val="21"/>
          <w:szCs w:val="21"/>
          <w:u w:color="333399"/>
        </w:rPr>
      </w:pPr>
    </w:p>
    <w:p w:rsidR="00790893" w:rsidRPr="0053761C" w:rsidRDefault="00790893" w:rsidP="005C41FA">
      <w:pPr>
        <w:keepLines/>
        <w:suppressAutoHyphens/>
        <w:spacing w:after="0" w:line="240" w:lineRule="auto"/>
        <w:ind w:firstLine="360"/>
        <w:jc w:val="both"/>
        <w:rPr>
          <w:rFonts w:ascii="Tahoma" w:hAnsi="Tahoma" w:cs="Tahoma"/>
          <w:sz w:val="21"/>
          <w:szCs w:val="21"/>
          <w:u w:color="333399"/>
        </w:rPr>
      </w:pPr>
    </w:p>
    <w:p w:rsidR="008A46BD" w:rsidRDefault="008A46BD" w:rsidP="00964B07">
      <w:pPr>
        <w:keepLines/>
        <w:suppressAutoHyphens/>
        <w:spacing w:after="0" w:line="240" w:lineRule="auto"/>
        <w:ind w:firstLine="360"/>
        <w:jc w:val="both"/>
        <w:rPr>
          <w:rFonts w:ascii="Tahoma" w:hAnsi="Tahoma" w:cs="Tahoma"/>
          <w:sz w:val="21"/>
          <w:szCs w:val="21"/>
          <w:u w:color="333399"/>
        </w:rPr>
      </w:pPr>
    </w:p>
    <w:p w:rsidR="008A46BD" w:rsidRDefault="008A46BD" w:rsidP="00964B07">
      <w:pPr>
        <w:keepLines/>
        <w:suppressAutoHyphens/>
        <w:spacing w:after="0" w:line="240" w:lineRule="auto"/>
        <w:ind w:firstLine="360"/>
        <w:jc w:val="both"/>
        <w:rPr>
          <w:rFonts w:ascii="Tahoma" w:hAnsi="Tahoma" w:cs="Tahoma"/>
          <w:sz w:val="21"/>
          <w:szCs w:val="21"/>
          <w:u w:color="333399"/>
        </w:rPr>
      </w:pPr>
    </w:p>
    <w:p w:rsidR="008A46BD" w:rsidRDefault="008A46BD" w:rsidP="00964B07">
      <w:pPr>
        <w:keepLines/>
        <w:suppressAutoHyphens/>
        <w:spacing w:after="0" w:line="240" w:lineRule="auto"/>
        <w:ind w:firstLine="360"/>
        <w:jc w:val="both"/>
        <w:rPr>
          <w:rFonts w:ascii="Tahoma" w:hAnsi="Tahoma" w:cs="Tahoma"/>
          <w:sz w:val="21"/>
          <w:szCs w:val="21"/>
          <w:u w:color="333399"/>
        </w:rPr>
      </w:pPr>
    </w:p>
    <w:p w:rsidR="008A46BD" w:rsidRDefault="008A46BD" w:rsidP="00964B07">
      <w:pPr>
        <w:keepLines/>
        <w:suppressAutoHyphens/>
        <w:spacing w:after="0" w:line="240" w:lineRule="auto"/>
        <w:ind w:firstLine="360"/>
        <w:jc w:val="both"/>
        <w:rPr>
          <w:rFonts w:ascii="Tahoma" w:hAnsi="Tahoma" w:cs="Tahoma"/>
          <w:sz w:val="21"/>
          <w:szCs w:val="21"/>
          <w:u w:color="333399"/>
        </w:rPr>
      </w:pPr>
    </w:p>
    <w:p w:rsidR="008A46BD" w:rsidRDefault="008A46BD" w:rsidP="00964B07">
      <w:pPr>
        <w:keepLines/>
        <w:suppressAutoHyphens/>
        <w:spacing w:after="0" w:line="240" w:lineRule="auto"/>
        <w:ind w:firstLine="360"/>
        <w:jc w:val="both"/>
        <w:rPr>
          <w:rFonts w:ascii="Tahoma" w:hAnsi="Tahoma" w:cs="Tahoma"/>
          <w:sz w:val="21"/>
          <w:szCs w:val="21"/>
          <w:u w:color="333399"/>
        </w:rPr>
      </w:pPr>
    </w:p>
    <w:p w:rsidR="008A46BD" w:rsidRDefault="008A46BD" w:rsidP="00964B07">
      <w:pPr>
        <w:keepLines/>
        <w:suppressAutoHyphens/>
        <w:spacing w:after="0" w:line="240" w:lineRule="auto"/>
        <w:ind w:firstLine="360"/>
        <w:jc w:val="both"/>
        <w:rPr>
          <w:rFonts w:ascii="Tahoma" w:hAnsi="Tahoma" w:cs="Tahoma"/>
          <w:sz w:val="21"/>
          <w:szCs w:val="21"/>
          <w:u w:color="333399"/>
        </w:rPr>
      </w:pPr>
    </w:p>
    <w:p w:rsidR="00964B07" w:rsidRPr="0053761C" w:rsidRDefault="00F64FB9" w:rsidP="00964B07">
      <w:pPr>
        <w:keepLines/>
        <w:suppressAutoHyphens/>
        <w:spacing w:after="0" w:line="240" w:lineRule="auto"/>
        <w:ind w:firstLine="360"/>
        <w:jc w:val="both"/>
        <w:rPr>
          <w:rFonts w:ascii="Tahoma" w:hAnsi="Tahoma" w:cs="Tahoma"/>
          <w:sz w:val="21"/>
          <w:szCs w:val="21"/>
          <w:u w:color="333399"/>
        </w:rPr>
      </w:pPr>
      <w:r w:rsidRPr="0053761C">
        <w:rPr>
          <w:rFonts w:ascii="Tahoma" w:hAnsi="Tahoma" w:cs="Tahoma"/>
          <w:sz w:val="21"/>
          <w:szCs w:val="21"/>
          <w:u w:color="333399"/>
        </w:rPr>
        <w:t>Z</w:t>
      </w:r>
      <w:r w:rsidR="00675131" w:rsidRPr="0053761C">
        <w:rPr>
          <w:rFonts w:ascii="Tahoma" w:hAnsi="Tahoma" w:cs="Tahoma"/>
          <w:sz w:val="21"/>
          <w:szCs w:val="21"/>
          <w:u w:color="333399"/>
        </w:rPr>
        <w:t>a objednatele</w:t>
      </w:r>
      <w:r w:rsidR="00964B07" w:rsidRPr="0053761C">
        <w:rPr>
          <w:rFonts w:ascii="Tahoma" w:hAnsi="Tahoma" w:cs="Tahoma"/>
          <w:sz w:val="21"/>
          <w:szCs w:val="21"/>
          <w:u w:color="333399"/>
        </w:rPr>
        <w:t>:</w:t>
      </w:r>
      <w:r w:rsidR="00675131" w:rsidRPr="0053761C">
        <w:rPr>
          <w:rFonts w:ascii="Tahoma" w:hAnsi="Tahoma" w:cs="Tahoma"/>
          <w:sz w:val="21"/>
          <w:szCs w:val="21"/>
          <w:u w:color="333399"/>
        </w:rPr>
        <w:tab/>
      </w:r>
      <w:r w:rsidR="00675131" w:rsidRPr="0053761C">
        <w:rPr>
          <w:rFonts w:ascii="Tahoma" w:hAnsi="Tahoma" w:cs="Tahoma"/>
          <w:sz w:val="21"/>
          <w:szCs w:val="21"/>
          <w:u w:color="333399"/>
        </w:rPr>
        <w:tab/>
      </w:r>
      <w:r w:rsidR="00675131" w:rsidRPr="0053761C">
        <w:rPr>
          <w:rFonts w:ascii="Tahoma" w:hAnsi="Tahoma" w:cs="Tahoma"/>
          <w:sz w:val="21"/>
          <w:szCs w:val="21"/>
          <w:u w:color="333399"/>
        </w:rPr>
        <w:tab/>
      </w:r>
      <w:r w:rsidR="00675131" w:rsidRPr="0053761C">
        <w:rPr>
          <w:rFonts w:ascii="Tahoma" w:hAnsi="Tahoma" w:cs="Tahoma"/>
          <w:sz w:val="21"/>
          <w:szCs w:val="21"/>
          <w:u w:color="333399"/>
        </w:rPr>
        <w:tab/>
      </w:r>
      <w:r w:rsidR="00675131" w:rsidRPr="0053761C">
        <w:rPr>
          <w:rFonts w:ascii="Tahoma" w:hAnsi="Tahoma" w:cs="Tahoma"/>
          <w:sz w:val="21"/>
          <w:szCs w:val="21"/>
          <w:u w:color="333399"/>
        </w:rPr>
        <w:tab/>
      </w:r>
      <w:r w:rsidR="00675131" w:rsidRPr="0053761C">
        <w:rPr>
          <w:rFonts w:ascii="Tahoma" w:hAnsi="Tahoma" w:cs="Tahoma"/>
          <w:sz w:val="21"/>
          <w:szCs w:val="21"/>
          <w:u w:color="333399"/>
        </w:rPr>
        <w:tab/>
      </w:r>
      <w:r w:rsidR="00EC4D9D" w:rsidRPr="0053761C">
        <w:rPr>
          <w:rFonts w:ascii="Tahoma" w:hAnsi="Tahoma" w:cs="Tahoma"/>
          <w:sz w:val="21"/>
          <w:szCs w:val="21"/>
          <w:u w:color="333399"/>
        </w:rPr>
        <w:t>Za zhotovitele:</w:t>
      </w:r>
    </w:p>
    <w:p w:rsidR="00964B07" w:rsidRPr="0053761C" w:rsidRDefault="00964B07" w:rsidP="00964B07">
      <w:pPr>
        <w:keepLines/>
        <w:suppressAutoHyphens/>
        <w:spacing w:after="0" w:line="240" w:lineRule="auto"/>
        <w:ind w:firstLine="360"/>
        <w:jc w:val="both"/>
        <w:rPr>
          <w:rFonts w:ascii="Tahoma" w:hAnsi="Tahoma" w:cs="Tahoma"/>
          <w:sz w:val="21"/>
          <w:szCs w:val="21"/>
          <w:u w:color="333399"/>
        </w:rPr>
      </w:pPr>
    </w:p>
    <w:p w:rsidR="00821B96" w:rsidRDefault="0051790B" w:rsidP="00964B07">
      <w:pPr>
        <w:keepLines/>
        <w:suppressAutoHyphens/>
        <w:spacing w:after="0" w:line="240" w:lineRule="auto"/>
        <w:ind w:firstLine="360"/>
        <w:jc w:val="both"/>
        <w:rPr>
          <w:rFonts w:ascii="Tahoma" w:hAnsi="Tahoma" w:cs="Tahoma"/>
          <w:sz w:val="21"/>
          <w:szCs w:val="21"/>
          <w:u w:color="333399"/>
        </w:rPr>
      </w:pPr>
      <w:r w:rsidRPr="0053761C">
        <w:rPr>
          <w:rFonts w:ascii="Tahoma" w:hAnsi="Tahoma" w:cs="Tahoma"/>
          <w:sz w:val="21"/>
          <w:szCs w:val="21"/>
          <w:u w:color="333399"/>
        </w:rPr>
        <w:t>Ve Frýdku-Místku</w:t>
      </w:r>
      <w:r w:rsidR="00657EB7" w:rsidRPr="0053761C">
        <w:rPr>
          <w:rFonts w:ascii="Tahoma" w:hAnsi="Tahoma" w:cs="Tahoma"/>
          <w:sz w:val="21"/>
          <w:szCs w:val="21"/>
          <w:u w:color="333399"/>
        </w:rPr>
        <w:t xml:space="preserve"> </w:t>
      </w:r>
      <w:r w:rsidR="005059C3" w:rsidRPr="0053761C">
        <w:rPr>
          <w:rFonts w:ascii="Tahoma" w:hAnsi="Tahoma" w:cs="Tahoma"/>
          <w:sz w:val="21"/>
          <w:szCs w:val="21"/>
          <w:u w:color="333399"/>
        </w:rPr>
        <w:t xml:space="preserve">         </w:t>
      </w:r>
      <w:r w:rsidR="00657EB7" w:rsidRPr="0053761C">
        <w:rPr>
          <w:rFonts w:ascii="Tahoma" w:hAnsi="Tahoma" w:cs="Tahoma"/>
          <w:sz w:val="21"/>
          <w:szCs w:val="21"/>
          <w:u w:color="333399"/>
        </w:rPr>
        <w:t xml:space="preserve"> </w:t>
      </w:r>
      <w:r w:rsidR="00FA3475" w:rsidRPr="0053761C">
        <w:rPr>
          <w:rFonts w:ascii="Tahoma" w:hAnsi="Tahoma" w:cs="Tahoma"/>
          <w:sz w:val="21"/>
          <w:szCs w:val="21"/>
          <w:u w:color="333399"/>
        </w:rPr>
        <w:tab/>
      </w:r>
      <w:r w:rsidR="00FA3475" w:rsidRPr="0053761C">
        <w:rPr>
          <w:rFonts w:ascii="Tahoma" w:hAnsi="Tahoma" w:cs="Tahoma"/>
          <w:sz w:val="21"/>
          <w:szCs w:val="21"/>
          <w:u w:color="333399"/>
        </w:rPr>
        <w:tab/>
      </w:r>
      <w:r w:rsidR="00FA3475" w:rsidRPr="0053761C">
        <w:rPr>
          <w:rFonts w:ascii="Tahoma" w:hAnsi="Tahoma" w:cs="Tahoma"/>
          <w:sz w:val="21"/>
          <w:szCs w:val="21"/>
          <w:u w:color="333399"/>
        </w:rPr>
        <w:tab/>
      </w:r>
      <w:r w:rsidR="00964B07" w:rsidRPr="0053761C">
        <w:rPr>
          <w:rFonts w:ascii="Tahoma" w:hAnsi="Tahoma" w:cs="Tahoma"/>
          <w:sz w:val="21"/>
          <w:szCs w:val="21"/>
          <w:u w:color="333399"/>
        </w:rPr>
        <w:t xml:space="preserve">                      </w:t>
      </w:r>
      <w:r w:rsidRPr="0053761C">
        <w:rPr>
          <w:rFonts w:ascii="Tahoma" w:hAnsi="Tahoma" w:cs="Tahoma"/>
          <w:sz w:val="21"/>
          <w:szCs w:val="21"/>
          <w:u w:color="333399"/>
        </w:rPr>
        <w:t>V</w:t>
      </w:r>
      <w:r w:rsidR="00404952" w:rsidRPr="0053761C">
        <w:rPr>
          <w:rFonts w:ascii="Tahoma" w:hAnsi="Tahoma" w:cs="Tahoma"/>
          <w:sz w:val="21"/>
          <w:szCs w:val="21"/>
          <w:u w:color="333399"/>
        </w:rPr>
        <w:t xml:space="preserve"> </w:t>
      </w:r>
    </w:p>
    <w:p w:rsidR="00821B96" w:rsidRDefault="00821B96" w:rsidP="00821B96">
      <w:pPr>
        <w:rPr>
          <w:rFonts w:ascii="Tahoma" w:hAnsi="Tahoma" w:cs="Tahoma"/>
          <w:sz w:val="21"/>
          <w:szCs w:val="21"/>
        </w:rPr>
      </w:pPr>
    </w:p>
    <w:p w:rsidR="000965F6" w:rsidRDefault="000965F6"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0965F6" w:rsidRDefault="000965F6"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0965F6" w:rsidRDefault="000965F6"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0965F6" w:rsidRDefault="000965F6"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821B96" w:rsidRDefault="00821B96"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0965F6" w:rsidRDefault="000965F6" w:rsidP="005C41FA">
      <w:pPr>
        <w:pStyle w:val="Smlouva-slo"/>
        <w:keepNext/>
        <w:tabs>
          <w:tab w:val="center" w:pos="4500"/>
        </w:tabs>
        <w:snapToGrid w:val="0"/>
        <w:spacing w:line="240" w:lineRule="auto"/>
        <w:ind w:left="360"/>
        <w:outlineLvl w:val="1"/>
        <w:rPr>
          <w:rFonts w:ascii="Tahoma" w:hAnsi="Tahoma" w:cs="Tahoma"/>
          <w:sz w:val="21"/>
          <w:szCs w:val="21"/>
          <w:u w:color="333399"/>
        </w:rPr>
      </w:pPr>
    </w:p>
    <w:p w:rsidR="00C95CD5" w:rsidRPr="0053761C" w:rsidRDefault="00C95CD5" w:rsidP="005C41FA">
      <w:pPr>
        <w:pStyle w:val="Smlouva-slo"/>
        <w:keepNext/>
        <w:tabs>
          <w:tab w:val="center" w:pos="4500"/>
        </w:tabs>
        <w:snapToGrid w:val="0"/>
        <w:spacing w:line="240" w:lineRule="auto"/>
        <w:ind w:left="360"/>
        <w:outlineLvl w:val="1"/>
        <w:rPr>
          <w:rFonts w:ascii="Tahoma" w:hAnsi="Tahoma" w:cs="Tahoma"/>
          <w:sz w:val="21"/>
          <w:szCs w:val="21"/>
          <w:u w:color="333399"/>
        </w:rPr>
      </w:pPr>
      <w:r w:rsidRPr="0053761C">
        <w:rPr>
          <w:rFonts w:ascii="Tahoma" w:hAnsi="Tahoma" w:cs="Tahoma"/>
          <w:sz w:val="21"/>
          <w:szCs w:val="21"/>
          <w:u w:color="333399"/>
        </w:rPr>
        <w:t>___________</w:t>
      </w:r>
      <w:r w:rsidR="00417A5D" w:rsidRPr="0053761C">
        <w:rPr>
          <w:rFonts w:ascii="Tahoma" w:hAnsi="Tahoma" w:cs="Tahoma"/>
          <w:sz w:val="21"/>
          <w:szCs w:val="21"/>
          <w:u w:color="333399"/>
        </w:rPr>
        <w:t>______</w:t>
      </w:r>
      <w:r w:rsidRPr="0053761C">
        <w:rPr>
          <w:rFonts w:ascii="Tahoma" w:hAnsi="Tahoma" w:cs="Tahoma"/>
          <w:sz w:val="21"/>
          <w:szCs w:val="21"/>
          <w:u w:color="333399"/>
        </w:rPr>
        <w:tab/>
      </w:r>
      <w:r w:rsidRPr="0053761C">
        <w:rPr>
          <w:rFonts w:ascii="Tahoma" w:hAnsi="Tahoma" w:cs="Tahoma"/>
          <w:sz w:val="21"/>
          <w:szCs w:val="21"/>
          <w:u w:color="333399"/>
        </w:rPr>
        <w:tab/>
      </w:r>
      <w:r w:rsidRPr="0053761C">
        <w:rPr>
          <w:rFonts w:ascii="Tahoma" w:hAnsi="Tahoma" w:cs="Tahoma"/>
          <w:sz w:val="21"/>
          <w:szCs w:val="21"/>
          <w:u w:color="333399"/>
        </w:rPr>
        <w:tab/>
        <w:t>_________________</w:t>
      </w:r>
    </w:p>
    <w:p w:rsidR="00CC1C0B" w:rsidRPr="0053761C" w:rsidRDefault="00B804E1" w:rsidP="00B804E1">
      <w:pPr>
        <w:pStyle w:val="Smlouva-slo"/>
        <w:keepNext/>
        <w:tabs>
          <w:tab w:val="center" w:pos="4500"/>
          <w:tab w:val="left" w:pos="5529"/>
        </w:tabs>
        <w:snapToGrid w:val="0"/>
        <w:spacing w:line="240" w:lineRule="auto"/>
        <w:ind w:left="5670" w:hanging="5386"/>
        <w:outlineLvl w:val="1"/>
        <w:rPr>
          <w:rFonts w:ascii="Tahoma" w:hAnsi="Tahoma" w:cs="Tahoma"/>
          <w:sz w:val="21"/>
          <w:szCs w:val="21"/>
        </w:rPr>
      </w:pPr>
      <w:r w:rsidRPr="0053761C">
        <w:rPr>
          <w:rFonts w:ascii="Tahoma" w:hAnsi="Tahoma" w:cs="Tahoma"/>
          <w:sz w:val="21"/>
          <w:szCs w:val="21"/>
          <w:u w:color="333399"/>
        </w:rPr>
        <w:t xml:space="preserve"> </w:t>
      </w:r>
      <w:r w:rsidR="000965F6">
        <w:rPr>
          <w:rFonts w:ascii="Tahoma" w:hAnsi="Tahoma" w:cs="Tahoma"/>
          <w:sz w:val="21"/>
          <w:szCs w:val="21"/>
          <w:u w:color="333399"/>
        </w:rPr>
        <w:t xml:space="preserve">        </w:t>
      </w:r>
      <w:r w:rsidR="008A46BD">
        <w:rPr>
          <w:rFonts w:ascii="Tahoma" w:hAnsi="Tahoma" w:cs="Tahoma"/>
          <w:sz w:val="21"/>
          <w:szCs w:val="21"/>
          <w:u w:color="333399"/>
        </w:rPr>
        <w:t>Marek Slíva</w:t>
      </w:r>
      <w:r w:rsidR="00695B7E" w:rsidRPr="0053761C">
        <w:rPr>
          <w:rFonts w:ascii="Tahoma" w:hAnsi="Tahoma" w:cs="Tahoma"/>
          <w:sz w:val="21"/>
          <w:szCs w:val="21"/>
        </w:rPr>
        <w:tab/>
      </w:r>
    </w:p>
    <w:p w:rsidR="0051790B" w:rsidRPr="0053761C" w:rsidRDefault="00CC1C0B" w:rsidP="00B804E1">
      <w:pPr>
        <w:keepNext/>
        <w:tabs>
          <w:tab w:val="center" w:pos="4500"/>
        </w:tabs>
        <w:snapToGrid w:val="0"/>
        <w:spacing w:before="120" w:after="0" w:line="240" w:lineRule="auto"/>
        <w:ind w:left="5670" w:hanging="5670"/>
        <w:outlineLvl w:val="1"/>
        <w:rPr>
          <w:rFonts w:ascii="Tahoma" w:hAnsi="Tahoma" w:cs="Tahoma"/>
          <w:sz w:val="21"/>
          <w:szCs w:val="21"/>
          <w:u w:color="333399"/>
        </w:rPr>
      </w:pPr>
      <w:r w:rsidRPr="0053761C">
        <w:rPr>
          <w:rFonts w:ascii="Tahoma" w:hAnsi="Tahoma" w:cs="Tahoma"/>
          <w:sz w:val="21"/>
          <w:szCs w:val="21"/>
        </w:rPr>
        <w:t xml:space="preserve">   </w:t>
      </w:r>
      <w:r w:rsidR="000965F6">
        <w:rPr>
          <w:rFonts w:ascii="Tahoma" w:hAnsi="Tahoma" w:cs="Tahoma"/>
          <w:sz w:val="21"/>
          <w:szCs w:val="21"/>
        </w:rPr>
        <w:t xml:space="preserve">        </w:t>
      </w:r>
      <w:r w:rsidRPr="0053761C">
        <w:rPr>
          <w:rFonts w:ascii="Tahoma" w:hAnsi="Tahoma" w:cs="Tahoma"/>
          <w:sz w:val="21"/>
          <w:szCs w:val="21"/>
        </w:rPr>
        <w:t xml:space="preserve">  </w:t>
      </w:r>
      <w:r w:rsidR="008A46BD">
        <w:rPr>
          <w:rFonts w:ascii="Tahoma" w:hAnsi="Tahoma" w:cs="Tahoma"/>
          <w:sz w:val="21"/>
          <w:szCs w:val="21"/>
        </w:rPr>
        <w:t>ředitel</w:t>
      </w:r>
      <w:r w:rsidR="00B804E1" w:rsidRPr="0053761C">
        <w:rPr>
          <w:rFonts w:ascii="Tahoma" w:hAnsi="Tahoma" w:cs="Tahoma"/>
          <w:sz w:val="21"/>
          <w:szCs w:val="21"/>
        </w:rPr>
        <w:t xml:space="preserve">                                                                     </w:t>
      </w:r>
      <w:r w:rsidR="00C95CD5" w:rsidRPr="0053761C">
        <w:rPr>
          <w:rFonts w:ascii="Tahoma" w:hAnsi="Tahoma" w:cs="Tahoma"/>
          <w:sz w:val="21"/>
          <w:szCs w:val="21"/>
          <w:u w:color="333399"/>
        </w:rPr>
        <w:tab/>
      </w:r>
      <w:r w:rsidR="00C95CD5" w:rsidRPr="0053761C">
        <w:rPr>
          <w:rFonts w:ascii="Tahoma" w:hAnsi="Tahoma" w:cs="Tahoma"/>
          <w:sz w:val="21"/>
          <w:szCs w:val="21"/>
          <w:u w:color="333399"/>
        </w:rPr>
        <w:tab/>
      </w:r>
      <w:r w:rsidR="00C95CD5" w:rsidRPr="0053761C">
        <w:rPr>
          <w:rFonts w:ascii="Tahoma" w:hAnsi="Tahoma" w:cs="Tahoma"/>
          <w:sz w:val="21"/>
          <w:szCs w:val="21"/>
          <w:u w:color="333399"/>
        </w:rPr>
        <w:tab/>
      </w:r>
      <w:r w:rsidR="005C41FA" w:rsidRPr="0053761C">
        <w:rPr>
          <w:rFonts w:ascii="Tahoma" w:hAnsi="Tahoma" w:cs="Tahoma"/>
          <w:sz w:val="21"/>
          <w:szCs w:val="21"/>
          <w:u w:color="333399"/>
        </w:rPr>
        <w:t xml:space="preserve"> </w:t>
      </w:r>
    </w:p>
    <w:p w:rsidR="0053761C" w:rsidRPr="0053761C" w:rsidRDefault="0053761C">
      <w:pPr>
        <w:rPr>
          <w:rFonts w:ascii="Tahoma" w:hAnsi="Tahoma" w:cs="Tahoma"/>
          <w:sz w:val="21"/>
          <w:szCs w:val="21"/>
        </w:rPr>
      </w:pPr>
    </w:p>
    <w:sectPr w:rsidR="0053761C" w:rsidRPr="0053761C" w:rsidSect="002D6539">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D7B" w:rsidRDefault="00901D7B" w:rsidP="00501806">
      <w:pPr>
        <w:spacing w:after="0" w:line="240" w:lineRule="auto"/>
      </w:pPr>
      <w:r>
        <w:separator/>
      </w:r>
    </w:p>
  </w:endnote>
  <w:endnote w:type="continuationSeparator" w:id="0">
    <w:p w:rsidR="00901D7B" w:rsidRDefault="00901D7B"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934257"/>
      <w:docPartObj>
        <w:docPartGallery w:val="Page Numbers (Bottom of Page)"/>
        <w:docPartUnique/>
      </w:docPartObj>
    </w:sdtPr>
    <w:sdtEndPr/>
    <w:sdtContent>
      <w:p w:rsidR="00695B7E" w:rsidRPr="00695B7E" w:rsidRDefault="00695B7E" w:rsidP="00695B7E">
        <w:pPr>
          <w:pStyle w:val="Zpat"/>
        </w:pPr>
      </w:p>
      <w:p w:rsidR="00834DD0" w:rsidRPr="004D5AE6" w:rsidRDefault="00695B7E" w:rsidP="002E4C38">
        <w:pPr>
          <w:pStyle w:val="Zpat"/>
          <w:jc w:val="right"/>
          <w:rPr>
            <w:rFonts w:ascii="Arial" w:hAnsi="Arial" w:cs="Arial"/>
            <w:sz w:val="18"/>
            <w:szCs w:val="18"/>
          </w:rPr>
        </w:pPr>
        <w:r>
          <w:rPr>
            <w:rFonts w:ascii="Arial" w:hAnsi="Arial" w:cs="Arial"/>
            <w:i/>
            <w:iCs/>
            <w:sz w:val="18"/>
            <w:szCs w:val="18"/>
          </w:rPr>
          <w:t>s</w:t>
        </w:r>
        <w:r w:rsidR="00834DD0" w:rsidRPr="00D92E8E">
          <w:rPr>
            <w:rFonts w:ascii="Arial" w:hAnsi="Arial" w:cs="Arial"/>
            <w:i/>
            <w:iCs/>
            <w:sz w:val="18"/>
            <w:szCs w:val="18"/>
          </w:rPr>
          <w:t xml:space="preserve">trana </w:t>
        </w:r>
        <w:r w:rsidR="00834DD0" w:rsidRPr="00D92E8E">
          <w:rPr>
            <w:rFonts w:ascii="Arial" w:hAnsi="Arial" w:cs="Arial"/>
            <w:i/>
            <w:iCs/>
            <w:sz w:val="18"/>
            <w:szCs w:val="18"/>
          </w:rPr>
          <w:fldChar w:fldCharType="begin"/>
        </w:r>
        <w:r w:rsidR="00834DD0" w:rsidRPr="00D92E8E">
          <w:rPr>
            <w:rFonts w:ascii="Arial" w:hAnsi="Arial" w:cs="Arial"/>
            <w:i/>
            <w:iCs/>
            <w:sz w:val="18"/>
            <w:szCs w:val="18"/>
          </w:rPr>
          <w:instrText xml:space="preserve"> PAGE </w:instrText>
        </w:r>
        <w:r w:rsidR="00834DD0" w:rsidRPr="00D92E8E">
          <w:rPr>
            <w:rFonts w:ascii="Arial" w:hAnsi="Arial" w:cs="Arial"/>
            <w:i/>
            <w:iCs/>
            <w:sz w:val="18"/>
            <w:szCs w:val="18"/>
          </w:rPr>
          <w:fldChar w:fldCharType="separate"/>
        </w:r>
        <w:r w:rsidR="00790893">
          <w:rPr>
            <w:rFonts w:ascii="Arial" w:hAnsi="Arial" w:cs="Arial"/>
            <w:i/>
            <w:iCs/>
            <w:noProof/>
            <w:sz w:val="18"/>
            <w:szCs w:val="18"/>
          </w:rPr>
          <w:t>8</w:t>
        </w:r>
        <w:r w:rsidR="00834DD0" w:rsidRPr="00D92E8E">
          <w:rPr>
            <w:rFonts w:ascii="Arial" w:hAnsi="Arial" w:cs="Arial"/>
            <w:i/>
            <w:iCs/>
            <w:sz w:val="18"/>
            <w:szCs w:val="18"/>
          </w:rPr>
          <w:fldChar w:fldCharType="end"/>
        </w:r>
        <w:r w:rsidR="00834DD0" w:rsidRPr="00D92E8E">
          <w:rPr>
            <w:rFonts w:ascii="Arial" w:hAnsi="Arial" w:cs="Arial"/>
            <w:i/>
            <w:iCs/>
            <w:sz w:val="18"/>
            <w:szCs w:val="18"/>
          </w:rPr>
          <w:t xml:space="preserve"> (celkem </w:t>
        </w:r>
        <w:r w:rsidR="00834DD0" w:rsidRPr="00D92E8E">
          <w:rPr>
            <w:rFonts w:ascii="Arial" w:hAnsi="Arial" w:cs="Arial"/>
            <w:i/>
            <w:iCs/>
            <w:sz w:val="18"/>
            <w:szCs w:val="18"/>
          </w:rPr>
          <w:fldChar w:fldCharType="begin"/>
        </w:r>
        <w:r w:rsidR="00834DD0" w:rsidRPr="00D92E8E">
          <w:rPr>
            <w:rFonts w:ascii="Arial" w:hAnsi="Arial" w:cs="Arial"/>
            <w:i/>
            <w:iCs/>
            <w:sz w:val="18"/>
            <w:szCs w:val="18"/>
          </w:rPr>
          <w:instrText xml:space="preserve"> NUMPAGES </w:instrText>
        </w:r>
        <w:r w:rsidR="00834DD0" w:rsidRPr="00D92E8E">
          <w:rPr>
            <w:rFonts w:ascii="Arial" w:hAnsi="Arial" w:cs="Arial"/>
            <w:i/>
            <w:iCs/>
            <w:sz w:val="18"/>
            <w:szCs w:val="18"/>
          </w:rPr>
          <w:fldChar w:fldCharType="separate"/>
        </w:r>
        <w:r w:rsidR="00790893">
          <w:rPr>
            <w:rFonts w:ascii="Arial" w:hAnsi="Arial" w:cs="Arial"/>
            <w:i/>
            <w:iCs/>
            <w:noProof/>
            <w:sz w:val="18"/>
            <w:szCs w:val="18"/>
          </w:rPr>
          <w:t>8</w:t>
        </w:r>
        <w:r w:rsidR="00834DD0" w:rsidRPr="00D92E8E">
          <w:rPr>
            <w:rFonts w:ascii="Arial" w:hAnsi="Arial" w:cs="Arial"/>
            <w:i/>
            <w:iCs/>
            <w:sz w:val="18"/>
            <w:szCs w:val="18"/>
          </w:rPr>
          <w:fldChar w:fldCharType="end"/>
        </w:r>
        <w:r w:rsidR="00834DD0">
          <w:rPr>
            <w:rFonts w:ascii="Arial" w:hAnsi="Arial" w:cs="Arial"/>
            <w:i/>
            <w:iCs/>
            <w:sz w:val="18"/>
            <w:szCs w:val="18"/>
          </w:rPr>
          <w:t>)</w:t>
        </w:r>
      </w:p>
      <w:p w:rsidR="00834DD0" w:rsidRDefault="00901D7B">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D7B" w:rsidRDefault="00901D7B" w:rsidP="00501806">
      <w:pPr>
        <w:spacing w:after="0" w:line="240" w:lineRule="auto"/>
      </w:pPr>
      <w:r>
        <w:separator/>
      </w:r>
    </w:p>
  </w:footnote>
  <w:footnote w:type="continuationSeparator" w:id="0">
    <w:p w:rsidR="00901D7B" w:rsidRDefault="00901D7B"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DF4" w:rsidRDefault="00473DF4" w:rsidP="00473DF4">
    <w:pPr>
      <w:pStyle w:val="Zhlav"/>
      <w:jc w:val="right"/>
    </w:pPr>
  </w:p>
  <w:p w:rsidR="00B655E5" w:rsidRDefault="00473DF4" w:rsidP="00B655E5">
    <w:pPr>
      <w:autoSpaceDE w:val="0"/>
      <w:autoSpaceDN w:val="0"/>
      <w:adjustRightInd w:val="0"/>
      <w:spacing w:after="0" w:line="240" w:lineRule="auto"/>
      <w:ind w:left="2268" w:hanging="2268"/>
      <w:jc w:val="both"/>
      <w:rPr>
        <w:rFonts w:ascii="Tahoma" w:hAnsi="Tahoma" w:cs="Tahoma"/>
        <w:i/>
        <w:iCs/>
        <w:sz w:val="20"/>
        <w:szCs w:val="20"/>
      </w:rPr>
    </w:pPr>
    <w:r w:rsidRPr="002D6539">
      <w:rPr>
        <w:rFonts w:ascii="Tahoma" w:hAnsi="Tahoma" w:cs="Tahoma"/>
        <w:i/>
        <w:iCs/>
        <w:sz w:val="20"/>
        <w:szCs w:val="20"/>
      </w:rPr>
      <w:t xml:space="preserve">Název veřejné zakázky: </w:t>
    </w:r>
    <w:r w:rsidR="008A46BD" w:rsidRPr="008A46BD">
      <w:rPr>
        <w:rFonts w:ascii="Tahoma" w:hAnsi="Tahoma" w:cs="Tahoma"/>
        <w:i/>
        <w:iCs/>
        <w:sz w:val="20"/>
        <w:szCs w:val="20"/>
      </w:rPr>
      <w:t>Zpracování studie proveditelnosti – rekonstrukce suterénních prostor ZUŠ Frýdek-Místek“</w:t>
    </w:r>
    <w:r w:rsidR="00B655E5" w:rsidRPr="00B655E5">
      <w:rPr>
        <w:rFonts w:ascii="Tahoma" w:hAnsi="Tahoma" w:cs="Tahoma"/>
        <w:i/>
        <w:iCs/>
        <w:sz w:val="20"/>
        <w:szCs w:val="20"/>
      </w:rPr>
      <w:t xml:space="preserve"> </w:t>
    </w:r>
  </w:p>
  <w:p w:rsidR="00DD5CEC" w:rsidRPr="002D6539" w:rsidRDefault="00473DF4" w:rsidP="00B655E5">
    <w:pPr>
      <w:autoSpaceDE w:val="0"/>
      <w:autoSpaceDN w:val="0"/>
      <w:adjustRightInd w:val="0"/>
      <w:spacing w:after="0" w:line="240" w:lineRule="auto"/>
      <w:ind w:left="2268" w:hanging="2268"/>
      <w:jc w:val="both"/>
      <w:rPr>
        <w:rFonts w:ascii="Tahoma" w:hAnsi="Tahoma" w:cs="Tahoma"/>
        <w:i/>
        <w:sz w:val="20"/>
        <w:szCs w:val="20"/>
      </w:rPr>
    </w:pPr>
    <w:r w:rsidRPr="002D6539">
      <w:rPr>
        <w:rFonts w:ascii="Tahoma" w:hAnsi="Tahoma" w:cs="Tahoma"/>
        <w:i/>
        <w:sz w:val="20"/>
        <w:szCs w:val="20"/>
      </w:rPr>
      <w:t>Číslo veřejné zakázky: P</w:t>
    </w:r>
    <w:r w:rsidR="00F51B0B" w:rsidRPr="002D6539">
      <w:rPr>
        <w:rFonts w:ascii="Tahoma" w:hAnsi="Tahoma" w:cs="Tahoma"/>
        <w:i/>
        <w:sz w:val="20"/>
        <w:szCs w:val="20"/>
      </w:rPr>
      <w:t>2</w:t>
    </w:r>
    <w:r w:rsidR="00B655E5">
      <w:rPr>
        <w:rFonts w:ascii="Tahoma" w:hAnsi="Tahoma" w:cs="Tahoma"/>
        <w:i/>
        <w:sz w:val="20"/>
        <w:szCs w:val="20"/>
      </w:rPr>
      <w:t>5</w:t>
    </w:r>
    <w:r w:rsidRPr="002D6539">
      <w:rPr>
        <w:rFonts w:ascii="Tahoma" w:hAnsi="Tahoma" w:cs="Tahoma"/>
        <w:i/>
        <w:sz w:val="20"/>
        <w:szCs w:val="20"/>
      </w:rPr>
      <w:t>V00000</w:t>
    </w:r>
    <w:r w:rsidR="00F51B0B" w:rsidRPr="002D6539">
      <w:rPr>
        <w:rFonts w:ascii="Tahoma" w:hAnsi="Tahoma" w:cs="Tahoma"/>
        <w:i/>
        <w:sz w:val="20"/>
        <w:szCs w:val="20"/>
      </w:rPr>
      <w:t>0</w:t>
    </w:r>
    <w:r w:rsidR="008A46BD">
      <w:rPr>
        <w:rFonts w:ascii="Tahoma" w:hAnsi="Tahoma" w:cs="Tahoma"/>
        <w:i/>
        <w:sz w:val="20"/>
        <w:szCs w:val="20"/>
      </w:rPr>
      <w:t>97</w:t>
    </w:r>
    <w:r w:rsidRPr="002D6539">
      <w:rPr>
        <w:rFonts w:ascii="Tahoma" w:hAnsi="Tahoma" w:cs="Tahoma"/>
        <w:i/>
        <w:sz w:val="20"/>
        <w:szCs w:val="20"/>
      </w:rPr>
      <w:t xml:space="preserve"> </w:t>
    </w:r>
  </w:p>
  <w:p w:rsidR="00834DD0" w:rsidRPr="00F51B0B" w:rsidRDefault="00473DF4" w:rsidP="00473DF4">
    <w:pPr>
      <w:pStyle w:val="Zhlav"/>
      <w:rPr>
        <w:sz w:val="20"/>
        <w:szCs w:val="20"/>
      </w:rPr>
    </w:pPr>
    <w:r w:rsidRPr="00F51B0B">
      <w:rPr>
        <w:rFonts w:ascii="Tahoma" w:hAnsi="Tahoma" w:cs="Tahoma"/>
        <w:i/>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2D60FB8"/>
    <w:name w:val="WW8Num3"/>
    <w:lvl w:ilvl="0">
      <w:start w:val="5"/>
      <w:numFmt w:val="decimal"/>
      <w:lvlText w:val="%1"/>
      <w:lvlJc w:val="left"/>
      <w:pPr>
        <w:tabs>
          <w:tab w:val="num" w:pos="0"/>
        </w:tabs>
        <w:ind w:left="0" w:hanging="360"/>
      </w:pPr>
      <w:rPr>
        <w:rFonts w:cs="Times New Roman"/>
      </w:rPr>
    </w:lvl>
    <w:lvl w:ilvl="1">
      <w:start w:val="1"/>
      <w:numFmt w:val="decimal"/>
      <w:lvlText w:val="%2."/>
      <w:lvlJc w:val="left"/>
      <w:pPr>
        <w:tabs>
          <w:tab w:val="num" w:pos="0"/>
        </w:tabs>
        <w:ind w:left="0" w:hanging="360"/>
      </w:pPr>
      <w:rPr>
        <w:rFonts w:ascii="Arial" w:eastAsia="Times New Roman" w:hAnsi="Arial" w:cs="Arial"/>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360"/>
        </w:tabs>
        <w:ind w:left="360" w:hanging="720"/>
      </w:pPr>
      <w:rPr>
        <w:rFonts w:cs="Times New Roman"/>
      </w:rPr>
    </w:lvl>
    <w:lvl w:ilvl="4">
      <w:start w:val="1"/>
      <w:numFmt w:val="decimal"/>
      <w:lvlText w:val="%1.%2.%3.%4.%5"/>
      <w:lvlJc w:val="left"/>
      <w:pPr>
        <w:tabs>
          <w:tab w:val="num" w:pos="720"/>
        </w:tabs>
        <w:ind w:left="720" w:hanging="1080"/>
      </w:pPr>
      <w:rPr>
        <w:rFonts w:cs="Times New Roman"/>
      </w:rPr>
    </w:lvl>
    <w:lvl w:ilvl="5">
      <w:start w:val="1"/>
      <w:numFmt w:val="decimal"/>
      <w:lvlText w:val="%1.%2.%3.%4.%5.%6"/>
      <w:lvlJc w:val="left"/>
      <w:pPr>
        <w:tabs>
          <w:tab w:val="num" w:pos="720"/>
        </w:tabs>
        <w:ind w:left="720" w:hanging="108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080"/>
        </w:tabs>
        <w:ind w:left="1080" w:hanging="1440"/>
      </w:pPr>
      <w:rPr>
        <w:rFonts w:cs="Times New Roman"/>
      </w:rPr>
    </w:lvl>
  </w:abstractNum>
  <w:abstractNum w:abstractNumId="1"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B"/>
    <w:multiLevelType w:val="multilevel"/>
    <w:tmpl w:val="7F02FE36"/>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19956B4"/>
    <w:multiLevelType w:val="multilevel"/>
    <w:tmpl w:val="E4A642E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7E0693"/>
    <w:multiLevelType w:val="hybridMultilevel"/>
    <w:tmpl w:val="A87E665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ED6428"/>
    <w:multiLevelType w:val="multilevel"/>
    <w:tmpl w:val="9B2A393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2A06FDE"/>
    <w:multiLevelType w:val="hybridMultilevel"/>
    <w:tmpl w:val="034A7928"/>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5F7EEDA4">
      <w:start w:val="1"/>
      <w:numFmt w:val="lowerLetter"/>
      <w:lvlText w:val="%4)"/>
      <w:lvlJc w:val="left"/>
      <w:pPr>
        <w:ind w:left="2880" w:hanging="360"/>
      </w:pPr>
      <w:rPr>
        <w:rFonts w:hint="default"/>
        <w:b w:val="0"/>
        <w:bCs w:val="0"/>
        <w:i w:val="0"/>
        <w:iCs w:val="0"/>
        <w:sz w:val="22"/>
        <w:szCs w:val="22"/>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77831CE"/>
    <w:multiLevelType w:val="hybridMultilevel"/>
    <w:tmpl w:val="E01E9902"/>
    <w:lvl w:ilvl="0" w:tplc="AC0CEBF6">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402871B2"/>
    <w:multiLevelType w:val="hybridMultilevel"/>
    <w:tmpl w:val="25CED93A"/>
    <w:lvl w:ilvl="0" w:tplc="0E0069C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4C4420"/>
    <w:multiLevelType w:val="multilevel"/>
    <w:tmpl w:val="BDF86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A849EA"/>
    <w:multiLevelType w:val="hybridMultilevel"/>
    <w:tmpl w:val="183C3B4C"/>
    <w:lvl w:ilvl="0" w:tplc="433CCE78">
      <w:start w:val="1"/>
      <w:numFmt w:val="lowerLetter"/>
      <w:lvlText w:val="%1)"/>
      <w:lvlJc w:val="left"/>
      <w:pPr>
        <w:ind w:left="720" w:hanging="360"/>
      </w:pPr>
      <w:rPr>
        <w:rFont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314F08"/>
    <w:multiLevelType w:val="multilevel"/>
    <w:tmpl w:val="FF342B62"/>
    <w:lvl w:ilvl="0">
      <w:start w:val="1"/>
      <w:numFmt w:val="decimal"/>
      <w:lvlText w:val="%1."/>
      <w:lvlJc w:val="left"/>
      <w:pPr>
        <w:ind w:left="3195" w:hanging="360"/>
      </w:pPr>
      <w:rPr>
        <w:rFonts w:cs="Times New Roman" w:hint="default"/>
        <w:b/>
      </w:rPr>
    </w:lvl>
    <w:lvl w:ilvl="1">
      <w:start w:val="1"/>
      <w:numFmt w:val="decimal"/>
      <w:isLgl/>
      <w:lvlText w:val="%1.%2"/>
      <w:lvlJc w:val="left"/>
      <w:pPr>
        <w:ind w:left="502" w:hanging="360"/>
      </w:pPr>
      <w:rPr>
        <w:rFonts w:cs="Times New Roman" w:hint="default"/>
        <w:b w:val="0"/>
        <w:bCs w:val="0"/>
        <w:color w:val="auto"/>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18"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19" w15:restartNumberingAfterBreak="0">
    <w:nsid w:val="5FC42C60"/>
    <w:multiLevelType w:val="hybridMultilevel"/>
    <w:tmpl w:val="26145A1C"/>
    <w:lvl w:ilvl="0" w:tplc="31525E0A">
      <w:start w:val="1"/>
      <w:numFmt w:val="bullet"/>
      <w:lvlText w:val="-"/>
      <w:lvlJc w:val="left"/>
      <w:pPr>
        <w:ind w:left="1364" w:hanging="360"/>
      </w:pPr>
      <w:rPr>
        <w:rFonts w:ascii="Tahoma" w:eastAsia="Times New Roman" w:hAnsi="Tahoma" w:cs="Tahoma"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0" w15:restartNumberingAfterBreak="0">
    <w:nsid w:val="6B80492A"/>
    <w:multiLevelType w:val="hybridMultilevel"/>
    <w:tmpl w:val="39CA6DA6"/>
    <w:lvl w:ilvl="0" w:tplc="0405000D">
      <w:start w:val="1"/>
      <w:numFmt w:val="bullet"/>
      <w:lvlText w:val=""/>
      <w:lvlJc w:val="left"/>
      <w:pPr>
        <w:ind w:left="1180" w:hanging="360"/>
      </w:pPr>
      <w:rPr>
        <w:rFonts w:ascii="Wingdings" w:hAnsi="Wingdings" w:hint="default"/>
      </w:rPr>
    </w:lvl>
    <w:lvl w:ilvl="1" w:tplc="04050003" w:tentative="1">
      <w:start w:val="1"/>
      <w:numFmt w:val="bullet"/>
      <w:lvlText w:val="o"/>
      <w:lvlJc w:val="left"/>
      <w:pPr>
        <w:ind w:left="1900" w:hanging="360"/>
      </w:pPr>
      <w:rPr>
        <w:rFonts w:ascii="Courier New" w:hAnsi="Courier New" w:cs="Courier New" w:hint="default"/>
      </w:rPr>
    </w:lvl>
    <w:lvl w:ilvl="2" w:tplc="04050005" w:tentative="1">
      <w:start w:val="1"/>
      <w:numFmt w:val="bullet"/>
      <w:lvlText w:val=""/>
      <w:lvlJc w:val="left"/>
      <w:pPr>
        <w:ind w:left="2620" w:hanging="360"/>
      </w:pPr>
      <w:rPr>
        <w:rFonts w:ascii="Wingdings" w:hAnsi="Wingdings" w:hint="default"/>
      </w:rPr>
    </w:lvl>
    <w:lvl w:ilvl="3" w:tplc="04050001" w:tentative="1">
      <w:start w:val="1"/>
      <w:numFmt w:val="bullet"/>
      <w:lvlText w:val=""/>
      <w:lvlJc w:val="left"/>
      <w:pPr>
        <w:ind w:left="3340" w:hanging="360"/>
      </w:pPr>
      <w:rPr>
        <w:rFonts w:ascii="Symbol" w:hAnsi="Symbol" w:hint="default"/>
      </w:rPr>
    </w:lvl>
    <w:lvl w:ilvl="4" w:tplc="04050003" w:tentative="1">
      <w:start w:val="1"/>
      <w:numFmt w:val="bullet"/>
      <w:lvlText w:val="o"/>
      <w:lvlJc w:val="left"/>
      <w:pPr>
        <w:ind w:left="4060" w:hanging="360"/>
      </w:pPr>
      <w:rPr>
        <w:rFonts w:ascii="Courier New" w:hAnsi="Courier New" w:cs="Courier New" w:hint="default"/>
      </w:rPr>
    </w:lvl>
    <w:lvl w:ilvl="5" w:tplc="04050005" w:tentative="1">
      <w:start w:val="1"/>
      <w:numFmt w:val="bullet"/>
      <w:lvlText w:val=""/>
      <w:lvlJc w:val="left"/>
      <w:pPr>
        <w:ind w:left="4780" w:hanging="360"/>
      </w:pPr>
      <w:rPr>
        <w:rFonts w:ascii="Wingdings" w:hAnsi="Wingdings" w:hint="default"/>
      </w:rPr>
    </w:lvl>
    <w:lvl w:ilvl="6" w:tplc="04050001" w:tentative="1">
      <w:start w:val="1"/>
      <w:numFmt w:val="bullet"/>
      <w:lvlText w:val=""/>
      <w:lvlJc w:val="left"/>
      <w:pPr>
        <w:ind w:left="5500" w:hanging="360"/>
      </w:pPr>
      <w:rPr>
        <w:rFonts w:ascii="Symbol" w:hAnsi="Symbol" w:hint="default"/>
      </w:rPr>
    </w:lvl>
    <w:lvl w:ilvl="7" w:tplc="04050003" w:tentative="1">
      <w:start w:val="1"/>
      <w:numFmt w:val="bullet"/>
      <w:lvlText w:val="o"/>
      <w:lvlJc w:val="left"/>
      <w:pPr>
        <w:ind w:left="6220" w:hanging="360"/>
      </w:pPr>
      <w:rPr>
        <w:rFonts w:ascii="Courier New" w:hAnsi="Courier New" w:cs="Courier New" w:hint="default"/>
      </w:rPr>
    </w:lvl>
    <w:lvl w:ilvl="8" w:tplc="04050005" w:tentative="1">
      <w:start w:val="1"/>
      <w:numFmt w:val="bullet"/>
      <w:lvlText w:val=""/>
      <w:lvlJc w:val="left"/>
      <w:pPr>
        <w:ind w:left="6940" w:hanging="360"/>
      </w:pPr>
      <w:rPr>
        <w:rFonts w:ascii="Wingdings" w:hAnsi="Wingdings" w:hint="default"/>
      </w:rPr>
    </w:lvl>
  </w:abstractNum>
  <w:abstractNum w:abstractNumId="21" w15:restartNumberingAfterBreak="0">
    <w:nsid w:val="6F1016BF"/>
    <w:multiLevelType w:val="hybridMultilevel"/>
    <w:tmpl w:val="C1963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400362"/>
    <w:multiLevelType w:val="multilevel"/>
    <w:tmpl w:val="418E6478"/>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77717E07"/>
    <w:multiLevelType w:val="hybridMultilevel"/>
    <w:tmpl w:val="EC10E9F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DA5C80"/>
    <w:multiLevelType w:val="hybridMultilevel"/>
    <w:tmpl w:val="92426B98"/>
    <w:lvl w:ilvl="0" w:tplc="D8F6D77E">
      <w:start w:val="1"/>
      <w:numFmt w:val="bullet"/>
      <w:lvlText w:val="-"/>
      <w:lvlJc w:val="left"/>
      <w:pPr>
        <w:ind w:left="1364" w:hanging="360"/>
      </w:pPr>
      <w:rPr>
        <w:rFonts w:ascii="Arial" w:eastAsia="Times New Roman" w:hAnsi="Arial" w:cs="Aria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num w:numId="1">
    <w:abstractNumId w:val="11"/>
  </w:num>
  <w:num w:numId="2">
    <w:abstractNumId w:val="4"/>
  </w:num>
  <w:num w:numId="3">
    <w:abstractNumId w:val="5"/>
  </w:num>
  <w:num w:numId="4">
    <w:abstractNumId w:val="0"/>
  </w:num>
  <w:num w:numId="5">
    <w:abstractNumId w:val="3"/>
  </w:num>
  <w:num w:numId="6">
    <w:abstractNumId w:val="1"/>
  </w:num>
  <w:num w:numId="7">
    <w:abstractNumId w:val="6"/>
  </w:num>
  <w:num w:numId="8">
    <w:abstractNumId w:val="7"/>
  </w:num>
  <w:num w:numId="9">
    <w:abstractNumId w:val="18"/>
    <w:lvlOverride w:ilvl="0">
      <w:startOverride w:val="1"/>
    </w:lvlOverride>
  </w:num>
  <w:num w:numId="10">
    <w:abstractNumId w:val="12"/>
  </w:num>
  <w:num w:numId="11">
    <w:abstractNumId w:val="22"/>
  </w:num>
  <w:num w:numId="12">
    <w:abstractNumId w:val="16"/>
  </w:num>
  <w:num w:numId="13">
    <w:abstractNumId w:val="8"/>
  </w:num>
  <w:num w:numId="14">
    <w:abstractNumId w:val="14"/>
  </w:num>
  <w:num w:numId="15">
    <w:abstractNumId w:val="13"/>
  </w:num>
  <w:num w:numId="16">
    <w:abstractNumId w:val="15"/>
  </w:num>
  <w:num w:numId="17">
    <w:abstractNumId w:val="19"/>
  </w:num>
  <w:num w:numId="18">
    <w:abstractNumId w:val="24"/>
  </w:num>
  <w:num w:numId="19">
    <w:abstractNumId w:val="23"/>
  </w:num>
  <w:num w:numId="20">
    <w:abstractNumId w:val="21"/>
  </w:num>
  <w:num w:numId="21">
    <w:abstractNumId w:val="9"/>
  </w:num>
  <w:num w:numId="22">
    <w:abstractNumId w:val="17"/>
  </w:num>
  <w:num w:numId="23">
    <w:abstractNumId w:val="20"/>
  </w:num>
  <w:num w:numId="2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491"/>
    <w:rsid w:val="00004D5A"/>
    <w:rsid w:val="00006DBF"/>
    <w:rsid w:val="000140B5"/>
    <w:rsid w:val="00014BB4"/>
    <w:rsid w:val="00026092"/>
    <w:rsid w:val="0002760D"/>
    <w:rsid w:val="000515C6"/>
    <w:rsid w:val="0005182D"/>
    <w:rsid w:val="00054073"/>
    <w:rsid w:val="00060F43"/>
    <w:rsid w:val="0006393B"/>
    <w:rsid w:val="00073617"/>
    <w:rsid w:val="0008144F"/>
    <w:rsid w:val="000839EF"/>
    <w:rsid w:val="00085EEB"/>
    <w:rsid w:val="000911C3"/>
    <w:rsid w:val="00092E01"/>
    <w:rsid w:val="000965F6"/>
    <w:rsid w:val="00096ACB"/>
    <w:rsid w:val="000975D5"/>
    <w:rsid w:val="000B488F"/>
    <w:rsid w:val="000C16ED"/>
    <w:rsid w:val="000C6E91"/>
    <w:rsid w:val="000D27A8"/>
    <w:rsid w:val="000F40C1"/>
    <w:rsid w:val="000F5C22"/>
    <w:rsid w:val="000F64F6"/>
    <w:rsid w:val="00105D9F"/>
    <w:rsid w:val="001219D6"/>
    <w:rsid w:val="00133CCD"/>
    <w:rsid w:val="001342EA"/>
    <w:rsid w:val="001349D8"/>
    <w:rsid w:val="00135647"/>
    <w:rsid w:val="00135FC4"/>
    <w:rsid w:val="0013682C"/>
    <w:rsid w:val="00144731"/>
    <w:rsid w:val="00153711"/>
    <w:rsid w:val="001621BC"/>
    <w:rsid w:val="0016710D"/>
    <w:rsid w:val="0017239E"/>
    <w:rsid w:val="00173D7D"/>
    <w:rsid w:val="0017795A"/>
    <w:rsid w:val="0018211C"/>
    <w:rsid w:val="00187031"/>
    <w:rsid w:val="001A3129"/>
    <w:rsid w:val="001B6E9B"/>
    <w:rsid w:val="001C4A06"/>
    <w:rsid w:val="001C6C67"/>
    <w:rsid w:val="001C7708"/>
    <w:rsid w:val="001D1D2C"/>
    <w:rsid w:val="001D47A0"/>
    <w:rsid w:val="001D668C"/>
    <w:rsid w:val="001E1BDD"/>
    <w:rsid w:val="001E1CDF"/>
    <w:rsid w:val="001F47E3"/>
    <w:rsid w:val="002008D0"/>
    <w:rsid w:val="0021378D"/>
    <w:rsid w:val="00217A48"/>
    <w:rsid w:val="0022141F"/>
    <w:rsid w:val="00235948"/>
    <w:rsid w:val="002371E9"/>
    <w:rsid w:val="00237BBB"/>
    <w:rsid w:val="00244821"/>
    <w:rsid w:val="00246CCF"/>
    <w:rsid w:val="00247547"/>
    <w:rsid w:val="002561E9"/>
    <w:rsid w:val="00257B51"/>
    <w:rsid w:val="00257FF5"/>
    <w:rsid w:val="00272221"/>
    <w:rsid w:val="0028034E"/>
    <w:rsid w:val="002830AB"/>
    <w:rsid w:val="00283664"/>
    <w:rsid w:val="00284BE7"/>
    <w:rsid w:val="0028546B"/>
    <w:rsid w:val="00285938"/>
    <w:rsid w:val="002B37D7"/>
    <w:rsid w:val="002C27C7"/>
    <w:rsid w:val="002C38D9"/>
    <w:rsid w:val="002D6539"/>
    <w:rsid w:val="002E1541"/>
    <w:rsid w:val="002E4A9F"/>
    <w:rsid w:val="002E4C38"/>
    <w:rsid w:val="002E5E00"/>
    <w:rsid w:val="002E66F8"/>
    <w:rsid w:val="002E7893"/>
    <w:rsid w:val="002F34AD"/>
    <w:rsid w:val="002F379D"/>
    <w:rsid w:val="002F7D66"/>
    <w:rsid w:val="003007CE"/>
    <w:rsid w:val="003046C6"/>
    <w:rsid w:val="00311E43"/>
    <w:rsid w:val="003150C2"/>
    <w:rsid w:val="0031573C"/>
    <w:rsid w:val="00337B51"/>
    <w:rsid w:val="0034201E"/>
    <w:rsid w:val="003465C6"/>
    <w:rsid w:val="00353308"/>
    <w:rsid w:val="0035438D"/>
    <w:rsid w:val="00360433"/>
    <w:rsid w:val="003636F1"/>
    <w:rsid w:val="00364587"/>
    <w:rsid w:val="00370970"/>
    <w:rsid w:val="003732C9"/>
    <w:rsid w:val="00374931"/>
    <w:rsid w:val="0037645D"/>
    <w:rsid w:val="0038542C"/>
    <w:rsid w:val="00394780"/>
    <w:rsid w:val="00395B75"/>
    <w:rsid w:val="00396EA7"/>
    <w:rsid w:val="003A5A5E"/>
    <w:rsid w:val="003A5C93"/>
    <w:rsid w:val="003B77EB"/>
    <w:rsid w:val="003C42A6"/>
    <w:rsid w:val="003C5B37"/>
    <w:rsid w:val="003D2437"/>
    <w:rsid w:val="003D2478"/>
    <w:rsid w:val="003E66D5"/>
    <w:rsid w:val="003F4B96"/>
    <w:rsid w:val="003F4F24"/>
    <w:rsid w:val="00400DFF"/>
    <w:rsid w:val="00404009"/>
    <w:rsid w:val="00404952"/>
    <w:rsid w:val="004123E9"/>
    <w:rsid w:val="00417A5D"/>
    <w:rsid w:val="004205D6"/>
    <w:rsid w:val="00420B50"/>
    <w:rsid w:val="00426039"/>
    <w:rsid w:val="00432690"/>
    <w:rsid w:val="00432CC8"/>
    <w:rsid w:val="0043753E"/>
    <w:rsid w:val="004422DA"/>
    <w:rsid w:val="00444DED"/>
    <w:rsid w:val="00447AE9"/>
    <w:rsid w:val="004529BF"/>
    <w:rsid w:val="00473DF4"/>
    <w:rsid w:val="00481DA1"/>
    <w:rsid w:val="00482553"/>
    <w:rsid w:val="00483BB0"/>
    <w:rsid w:val="004857BF"/>
    <w:rsid w:val="004863B4"/>
    <w:rsid w:val="0049275F"/>
    <w:rsid w:val="004975E9"/>
    <w:rsid w:val="004A29CE"/>
    <w:rsid w:val="004A6C8E"/>
    <w:rsid w:val="004A6D0B"/>
    <w:rsid w:val="004B0120"/>
    <w:rsid w:val="004B45D9"/>
    <w:rsid w:val="004C28FF"/>
    <w:rsid w:val="004C4F16"/>
    <w:rsid w:val="004C64DD"/>
    <w:rsid w:val="004D1753"/>
    <w:rsid w:val="004D45B4"/>
    <w:rsid w:val="004E0E5B"/>
    <w:rsid w:val="004E3992"/>
    <w:rsid w:val="004E6AAB"/>
    <w:rsid w:val="004F46B2"/>
    <w:rsid w:val="004F54FF"/>
    <w:rsid w:val="00501806"/>
    <w:rsid w:val="00502E94"/>
    <w:rsid w:val="005059C3"/>
    <w:rsid w:val="00513BEA"/>
    <w:rsid w:val="00514246"/>
    <w:rsid w:val="0051790B"/>
    <w:rsid w:val="00521A9F"/>
    <w:rsid w:val="00523F76"/>
    <w:rsid w:val="00531BAF"/>
    <w:rsid w:val="0053761C"/>
    <w:rsid w:val="00544FEC"/>
    <w:rsid w:val="00545985"/>
    <w:rsid w:val="00554100"/>
    <w:rsid w:val="005654AF"/>
    <w:rsid w:val="00566409"/>
    <w:rsid w:val="00567852"/>
    <w:rsid w:val="00574CC1"/>
    <w:rsid w:val="00580901"/>
    <w:rsid w:val="00580F95"/>
    <w:rsid w:val="005971AF"/>
    <w:rsid w:val="00597FEF"/>
    <w:rsid w:val="005A0E1B"/>
    <w:rsid w:val="005A16F7"/>
    <w:rsid w:val="005B068C"/>
    <w:rsid w:val="005C41FA"/>
    <w:rsid w:val="005C4CCE"/>
    <w:rsid w:val="005D75ED"/>
    <w:rsid w:val="005F23C3"/>
    <w:rsid w:val="005F719F"/>
    <w:rsid w:val="00601678"/>
    <w:rsid w:val="00606B70"/>
    <w:rsid w:val="00612377"/>
    <w:rsid w:val="00622C59"/>
    <w:rsid w:val="006248DA"/>
    <w:rsid w:val="00625C31"/>
    <w:rsid w:val="0062700A"/>
    <w:rsid w:val="006420EB"/>
    <w:rsid w:val="00646CF8"/>
    <w:rsid w:val="00657EB7"/>
    <w:rsid w:val="00664FBE"/>
    <w:rsid w:val="006737B4"/>
    <w:rsid w:val="00674416"/>
    <w:rsid w:val="00675131"/>
    <w:rsid w:val="00680113"/>
    <w:rsid w:val="00690F44"/>
    <w:rsid w:val="00694085"/>
    <w:rsid w:val="00695B7E"/>
    <w:rsid w:val="0069791A"/>
    <w:rsid w:val="006A3C27"/>
    <w:rsid w:val="006B64DD"/>
    <w:rsid w:val="006C098E"/>
    <w:rsid w:val="006C635A"/>
    <w:rsid w:val="006D0D5B"/>
    <w:rsid w:val="006D2270"/>
    <w:rsid w:val="006D2F6A"/>
    <w:rsid w:val="006D7193"/>
    <w:rsid w:val="006E16E4"/>
    <w:rsid w:val="006E5CB9"/>
    <w:rsid w:val="006F2B5B"/>
    <w:rsid w:val="006F3B46"/>
    <w:rsid w:val="006F3F92"/>
    <w:rsid w:val="006F43AA"/>
    <w:rsid w:val="006F68F4"/>
    <w:rsid w:val="00710EF4"/>
    <w:rsid w:val="00713553"/>
    <w:rsid w:val="00714475"/>
    <w:rsid w:val="00722266"/>
    <w:rsid w:val="007233B9"/>
    <w:rsid w:val="00730405"/>
    <w:rsid w:val="00734DCE"/>
    <w:rsid w:val="0074248B"/>
    <w:rsid w:val="00744C69"/>
    <w:rsid w:val="00746533"/>
    <w:rsid w:val="00750815"/>
    <w:rsid w:val="00763DDE"/>
    <w:rsid w:val="0077561E"/>
    <w:rsid w:val="00777810"/>
    <w:rsid w:val="0078367E"/>
    <w:rsid w:val="00784961"/>
    <w:rsid w:val="0078591D"/>
    <w:rsid w:val="007866FE"/>
    <w:rsid w:val="00790893"/>
    <w:rsid w:val="0079650D"/>
    <w:rsid w:val="00796C6F"/>
    <w:rsid w:val="00797309"/>
    <w:rsid w:val="0079739C"/>
    <w:rsid w:val="007B0E75"/>
    <w:rsid w:val="007B193D"/>
    <w:rsid w:val="007C47AB"/>
    <w:rsid w:val="007D049B"/>
    <w:rsid w:val="007D3012"/>
    <w:rsid w:val="007E796B"/>
    <w:rsid w:val="007F0567"/>
    <w:rsid w:val="00821B96"/>
    <w:rsid w:val="00824A9B"/>
    <w:rsid w:val="00825164"/>
    <w:rsid w:val="00830CEE"/>
    <w:rsid w:val="0083330A"/>
    <w:rsid w:val="00834DD0"/>
    <w:rsid w:val="00847C9E"/>
    <w:rsid w:val="008550D9"/>
    <w:rsid w:val="0085595E"/>
    <w:rsid w:val="00863C69"/>
    <w:rsid w:val="00864712"/>
    <w:rsid w:val="008755D5"/>
    <w:rsid w:val="00875880"/>
    <w:rsid w:val="00884095"/>
    <w:rsid w:val="00885516"/>
    <w:rsid w:val="0089626C"/>
    <w:rsid w:val="008A02E8"/>
    <w:rsid w:val="008A46BD"/>
    <w:rsid w:val="008A5A32"/>
    <w:rsid w:val="008B00A4"/>
    <w:rsid w:val="008B6221"/>
    <w:rsid w:val="008C04D5"/>
    <w:rsid w:val="008C7C64"/>
    <w:rsid w:val="008D0C80"/>
    <w:rsid w:val="008E1D98"/>
    <w:rsid w:val="008E3DB9"/>
    <w:rsid w:val="008E3DC8"/>
    <w:rsid w:val="008E6B6D"/>
    <w:rsid w:val="008E72CF"/>
    <w:rsid w:val="008E76AC"/>
    <w:rsid w:val="00901D7B"/>
    <w:rsid w:val="00906E68"/>
    <w:rsid w:val="009123A2"/>
    <w:rsid w:val="00914FB3"/>
    <w:rsid w:val="009359E6"/>
    <w:rsid w:val="00940F1A"/>
    <w:rsid w:val="0094730B"/>
    <w:rsid w:val="00947431"/>
    <w:rsid w:val="00957C00"/>
    <w:rsid w:val="009613B1"/>
    <w:rsid w:val="00964B07"/>
    <w:rsid w:val="00966FB3"/>
    <w:rsid w:val="00973B69"/>
    <w:rsid w:val="009816C3"/>
    <w:rsid w:val="0098389F"/>
    <w:rsid w:val="009862FB"/>
    <w:rsid w:val="009957AE"/>
    <w:rsid w:val="009A36E0"/>
    <w:rsid w:val="009A3A92"/>
    <w:rsid w:val="009A7390"/>
    <w:rsid w:val="009D7517"/>
    <w:rsid w:val="009E4BE9"/>
    <w:rsid w:val="009E5B69"/>
    <w:rsid w:val="009F157A"/>
    <w:rsid w:val="00A03716"/>
    <w:rsid w:val="00A03CA7"/>
    <w:rsid w:val="00A13FBF"/>
    <w:rsid w:val="00A1692C"/>
    <w:rsid w:val="00A17A14"/>
    <w:rsid w:val="00A27D45"/>
    <w:rsid w:val="00A3448D"/>
    <w:rsid w:val="00A36A22"/>
    <w:rsid w:val="00A50AE7"/>
    <w:rsid w:val="00A57E6E"/>
    <w:rsid w:val="00A84A25"/>
    <w:rsid w:val="00A87860"/>
    <w:rsid w:val="00A934E0"/>
    <w:rsid w:val="00A9534B"/>
    <w:rsid w:val="00A96396"/>
    <w:rsid w:val="00AA2490"/>
    <w:rsid w:val="00AA3333"/>
    <w:rsid w:val="00AA4835"/>
    <w:rsid w:val="00AA4F12"/>
    <w:rsid w:val="00AC3D80"/>
    <w:rsid w:val="00AC6A76"/>
    <w:rsid w:val="00AD1EB8"/>
    <w:rsid w:val="00AD2338"/>
    <w:rsid w:val="00AD7687"/>
    <w:rsid w:val="00AD7A34"/>
    <w:rsid w:val="00AE1375"/>
    <w:rsid w:val="00AE560C"/>
    <w:rsid w:val="00AF073D"/>
    <w:rsid w:val="00AF1199"/>
    <w:rsid w:val="00AF3C4B"/>
    <w:rsid w:val="00AF59C7"/>
    <w:rsid w:val="00B035A6"/>
    <w:rsid w:val="00B05746"/>
    <w:rsid w:val="00B05F9D"/>
    <w:rsid w:val="00B067B4"/>
    <w:rsid w:val="00B0740D"/>
    <w:rsid w:val="00B11AA0"/>
    <w:rsid w:val="00B13BCF"/>
    <w:rsid w:val="00B150FE"/>
    <w:rsid w:val="00B1784D"/>
    <w:rsid w:val="00B26965"/>
    <w:rsid w:val="00B34EDD"/>
    <w:rsid w:val="00B36BB5"/>
    <w:rsid w:val="00B46FB4"/>
    <w:rsid w:val="00B47B83"/>
    <w:rsid w:val="00B52049"/>
    <w:rsid w:val="00B6117E"/>
    <w:rsid w:val="00B655E5"/>
    <w:rsid w:val="00B70B3B"/>
    <w:rsid w:val="00B75CF1"/>
    <w:rsid w:val="00B7602A"/>
    <w:rsid w:val="00B804E1"/>
    <w:rsid w:val="00B8797D"/>
    <w:rsid w:val="00BB1E96"/>
    <w:rsid w:val="00BB73B9"/>
    <w:rsid w:val="00BC265B"/>
    <w:rsid w:val="00BC79E7"/>
    <w:rsid w:val="00BD3F95"/>
    <w:rsid w:val="00BE163E"/>
    <w:rsid w:val="00BE3DAE"/>
    <w:rsid w:val="00BE5A7B"/>
    <w:rsid w:val="00BE619E"/>
    <w:rsid w:val="00C002E3"/>
    <w:rsid w:val="00C05AFB"/>
    <w:rsid w:val="00C070EA"/>
    <w:rsid w:val="00C1447B"/>
    <w:rsid w:val="00C26491"/>
    <w:rsid w:val="00C312C7"/>
    <w:rsid w:val="00C50227"/>
    <w:rsid w:val="00C5439D"/>
    <w:rsid w:val="00C66972"/>
    <w:rsid w:val="00C672C2"/>
    <w:rsid w:val="00C71D9B"/>
    <w:rsid w:val="00C75E2A"/>
    <w:rsid w:val="00C83A73"/>
    <w:rsid w:val="00C95CD5"/>
    <w:rsid w:val="00C97704"/>
    <w:rsid w:val="00C97A15"/>
    <w:rsid w:val="00CA1BCF"/>
    <w:rsid w:val="00CB012A"/>
    <w:rsid w:val="00CC1C0B"/>
    <w:rsid w:val="00CC7BF5"/>
    <w:rsid w:val="00CD474B"/>
    <w:rsid w:val="00CE0D1C"/>
    <w:rsid w:val="00CE2DA0"/>
    <w:rsid w:val="00CE700D"/>
    <w:rsid w:val="00CE7A9F"/>
    <w:rsid w:val="00CF3AA4"/>
    <w:rsid w:val="00D02B21"/>
    <w:rsid w:val="00D05D38"/>
    <w:rsid w:val="00D062D6"/>
    <w:rsid w:val="00D06ED5"/>
    <w:rsid w:val="00D110EE"/>
    <w:rsid w:val="00D3299C"/>
    <w:rsid w:val="00D33693"/>
    <w:rsid w:val="00D35250"/>
    <w:rsid w:val="00D50AE6"/>
    <w:rsid w:val="00D52822"/>
    <w:rsid w:val="00D72976"/>
    <w:rsid w:val="00D77182"/>
    <w:rsid w:val="00D816AC"/>
    <w:rsid w:val="00D91B09"/>
    <w:rsid w:val="00D92AA4"/>
    <w:rsid w:val="00DB0C9B"/>
    <w:rsid w:val="00DC1481"/>
    <w:rsid w:val="00DC29D2"/>
    <w:rsid w:val="00DC36B8"/>
    <w:rsid w:val="00DD5CEC"/>
    <w:rsid w:val="00DE6C97"/>
    <w:rsid w:val="00DE79A6"/>
    <w:rsid w:val="00DF5EB3"/>
    <w:rsid w:val="00E05B26"/>
    <w:rsid w:val="00E1322D"/>
    <w:rsid w:val="00E16155"/>
    <w:rsid w:val="00E1687C"/>
    <w:rsid w:val="00E16E61"/>
    <w:rsid w:val="00E21756"/>
    <w:rsid w:val="00E258E0"/>
    <w:rsid w:val="00E305CA"/>
    <w:rsid w:val="00E434C3"/>
    <w:rsid w:val="00E47BEB"/>
    <w:rsid w:val="00E50312"/>
    <w:rsid w:val="00E50CA3"/>
    <w:rsid w:val="00E57287"/>
    <w:rsid w:val="00E7679C"/>
    <w:rsid w:val="00E76A8C"/>
    <w:rsid w:val="00E82517"/>
    <w:rsid w:val="00E87F39"/>
    <w:rsid w:val="00E96835"/>
    <w:rsid w:val="00EB2518"/>
    <w:rsid w:val="00EB69CC"/>
    <w:rsid w:val="00EC4D9D"/>
    <w:rsid w:val="00EC6B63"/>
    <w:rsid w:val="00ED1C52"/>
    <w:rsid w:val="00EE386E"/>
    <w:rsid w:val="00EE3A7C"/>
    <w:rsid w:val="00EE4F70"/>
    <w:rsid w:val="00EF00E7"/>
    <w:rsid w:val="00EF19A8"/>
    <w:rsid w:val="00EF2EA2"/>
    <w:rsid w:val="00EF46EF"/>
    <w:rsid w:val="00F04A63"/>
    <w:rsid w:val="00F17920"/>
    <w:rsid w:val="00F23778"/>
    <w:rsid w:val="00F36702"/>
    <w:rsid w:val="00F40233"/>
    <w:rsid w:val="00F4226F"/>
    <w:rsid w:val="00F47D81"/>
    <w:rsid w:val="00F51B0B"/>
    <w:rsid w:val="00F56806"/>
    <w:rsid w:val="00F64F3B"/>
    <w:rsid w:val="00F64FB9"/>
    <w:rsid w:val="00F65BE7"/>
    <w:rsid w:val="00F66985"/>
    <w:rsid w:val="00F71E47"/>
    <w:rsid w:val="00F75258"/>
    <w:rsid w:val="00F81DA7"/>
    <w:rsid w:val="00F84E3E"/>
    <w:rsid w:val="00F87720"/>
    <w:rsid w:val="00F97CA3"/>
    <w:rsid w:val="00FA3475"/>
    <w:rsid w:val="00FB336A"/>
    <w:rsid w:val="00FB393F"/>
    <w:rsid w:val="00FB7B7A"/>
    <w:rsid w:val="00FC1FAB"/>
    <w:rsid w:val="00FC5071"/>
    <w:rsid w:val="00FC7278"/>
    <w:rsid w:val="00FC74DB"/>
    <w:rsid w:val="00FD4545"/>
    <w:rsid w:val="00FD58BF"/>
    <w:rsid w:val="00FE21FB"/>
    <w:rsid w:val="00FE46AB"/>
    <w:rsid w:val="00FE46EF"/>
    <w:rsid w:val="00FE4915"/>
    <w:rsid w:val="00FF0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4A9A0D-D291-4089-AF04-8E1EBF34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46BD"/>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basedOn w:val="Normln"/>
    <w:link w:val="OdstavecseseznamemChar"/>
    <w:uiPriority w:val="99"/>
    <w:qFormat/>
    <w:rsid w:val="002C38D9"/>
    <w:pPr>
      <w:ind w:left="720"/>
      <w:contextualSpacing/>
    </w:pPr>
  </w:style>
  <w:style w:type="paragraph" w:styleId="Zhlav">
    <w:name w:val="header"/>
    <w:basedOn w:val="Normln"/>
    <w:link w:val="ZhlavChar"/>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 w:type="character" w:customStyle="1" w:styleId="OdstavecseseznamemChar">
    <w:name w:val="Odstavec se seznamem Char"/>
    <w:link w:val="Odstavecseseznamem"/>
    <w:uiPriority w:val="99"/>
    <w:locked/>
    <w:rsid w:val="006A3C27"/>
    <w:rPr>
      <w:rFonts w:ascii="Calibri" w:eastAsia="Times New Roman" w:hAnsi="Calibri" w:cs="Calibri"/>
    </w:rPr>
  </w:style>
  <w:style w:type="character" w:styleId="Nevyeenzmnka">
    <w:name w:val="Unresolved Mention"/>
    <w:basedOn w:val="Standardnpsmoodstavce"/>
    <w:uiPriority w:val="99"/>
    <w:semiHidden/>
    <w:unhideWhenUsed/>
    <w:rsid w:val="00F51B0B"/>
    <w:rPr>
      <w:color w:val="605E5C"/>
      <w:shd w:val="clear" w:color="auto" w:fill="E1DFDD"/>
    </w:rPr>
  </w:style>
  <w:style w:type="paragraph" w:styleId="Zkladntext">
    <w:name w:val="Body Text"/>
    <w:basedOn w:val="Normln"/>
    <w:link w:val="ZkladntextChar"/>
    <w:uiPriority w:val="99"/>
    <w:semiHidden/>
    <w:unhideWhenUsed/>
    <w:rsid w:val="001342EA"/>
    <w:pPr>
      <w:spacing w:after="120"/>
    </w:pPr>
  </w:style>
  <w:style w:type="character" w:customStyle="1" w:styleId="ZkladntextChar">
    <w:name w:val="Základní text Char"/>
    <w:basedOn w:val="Standardnpsmoodstavce"/>
    <w:link w:val="Zkladntext"/>
    <w:uiPriority w:val="99"/>
    <w:semiHidden/>
    <w:rsid w:val="001342EA"/>
    <w:rPr>
      <w:rFonts w:ascii="Calibri" w:eastAsia="Times New Roman" w:hAnsi="Calibri" w:cs="Calibri"/>
    </w:rPr>
  </w:style>
  <w:style w:type="paragraph" w:customStyle="1" w:styleId="Default">
    <w:name w:val="Default"/>
    <w:rsid w:val="004B45D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B45D9"/>
    <w:rPr>
      <w:sz w:val="16"/>
      <w:szCs w:val="16"/>
    </w:rPr>
  </w:style>
  <w:style w:type="paragraph" w:styleId="Textkomente">
    <w:name w:val="annotation text"/>
    <w:basedOn w:val="Normln"/>
    <w:link w:val="TextkomenteChar"/>
    <w:uiPriority w:val="99"/>
    <w:semiHidden/>
    <w:unhideWhenUsed/>
    <w:rsid w:val="004B45D9"/>
    <w:pPr>
      <w:spacing w:line="240" w:lineRule="auto"/>
    </w:pPr>
    <w:rPr>
      <w:sz w:val="20"/>
      <w:szCs w:val="20"/>
    </w:rPr>
  </w:style>
  <w:style w:type="character" w:customStyle="1" w:styleId="TextkomenteChar">
    <w:name w:val="Text komentáře Char"/>
    <w:basedOn w:val="Standardnpsmoodstavce"/>
    <w:link w:val="Textkomente"/>
    <w:uiPriority w:val="99"/>
    <w:semiHidden/>
    <w:rsid w:val="004B45D9"/>
    <w:rPr>
      <w:rFonts w:ascii="Calibri" w:eastAsia="Times New Roman" w:hAnsi="Calibri" w:cs="Calibri"/>
      <w:sz w:val="20"/>
      <w:szCs w:val="20"/>
    </w:rPr>
  </w:style>
  <w:style w:type="paragraph" w:styleId="Bezmezer">
    <w:name w:val="No Spacing"/>
    <w:uiPriority w:val="1"/>
    <w:qFormat/>
    <w:rsid w:val="001F47E3"/>
    <w:pPr>
      <w:spacing w:after="0" w:line="240" w:lineRule="auto"/>
    </w:pPr>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sfm.redit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ydekmiste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o@aquion.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omas.pivrnec@aquion.cz" TargetMode="External"/><Relationship Id="rId4" Type="http://schemas.openxmlformats.org/officeDocument/2006/relationships/settings" Target="settings.xml"/><Relationship Id="rId9" Type="http://schemas.openxmlformats.org/officeDocument/2006/relationships/hyperlink" Target="mailto:zusfm.reditel@gmail.com"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EA62-89F1-4941-A088-80B518BF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2908</Words>
  <Characters>17162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sztwiertnia</dc:creator>
  <cp:lastModifiedBy>Ing. Tomáš Večeřa</cp:lastModifiedBy>
  <cp:revision>2</cp:revision>
  <cp:lastPrinted>2024-06-25T11:04:00Z</cp:lastPrinted>
  <dcterms:created xsi:type="dcterms:W3CDTF">2025-08-04T11:03:00Z</dcterms:created>
  <dcterms:modified xsi:type="dcterms:W3CDTF">2025-08-04T11:03:00Z</dcterms:modified>
</cp:coreProperties>
</file>