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0ED8D" w14:textId="0E2C567E" w:rsidR="002C362D" w:rsidRPr="00E050D0" w:rsidRDefault="002C362D" w:rsidP="002C362D">
      <w:pPr>
        <w:pStyle w:val="Zhlav"/>
        <w:jc w:val="both"/>
        <w:rPr>
          <w:rFonts w:ascii="Tahoma" w:hAnsi="Tahoma" w:cs="Tahoma"/>
          <w:sz w:val="21"/>
          <w:szCs w:val="21"/>
        </w:rPr>
      </w:pPr>
      <w:r w:rsidRPr="00E050D0">
        <w:rPr>
          <w:rFonts w:ascii="Tahoma" w:hAnsi="Tahoma" w:cs="Tahoma"/>
          <w:b/>
          <w:sz w:val="21"/>
          <w:szCs w:val="21"/>
        </w:rPr>
        <w:t>Název zakázky:</w:t>
      </w:r>
      <w:r w:rsidRPr="00E050D0">
        <w:rPr>
          <w:rFonts w:ascii="Tahoma" w:hAnsi="Tahoma" w:cs="Tahoma"/>
          <w:sz w:val="21"/>
          <w:szCs w:val="21"/>
        </w:rPr>
        <w:t xml:space="preserve"> Pořízení </w:t>
      </w:r>
      <w:r w:rsidR="004846AE" w:rsidRPr="00E050D0">
        <w:rPr>
          <w:rFonts w:ascii="Tahoma" w:hAnsi="Tahoma" w:cs="Tahoma"/>
          <w:sz w:val="21"/>
          <w:szCs w:val="21"/>
        </w:rPr>
        <w:t>záložního zdroje</w:t>
      </w:r>
      <w:r w:rsidRPr="00E050D0">
        <w:rPr>
          <w:rFonts w:ascii="Tahoma" w:hAnsi="Tahoma" w:cs="Tahoma"/>
          <w:sz w:val="21"/>
          <w:szCs w:val="21"/>
        </w:rPr>
        <w:t xml:space="preserve"> UPS</w:t>
      </w:r>
      <w:r w:rsidR="00E76E01">
        <w:rPr>
          <w:rFonts w:ascii="Tahoma" w:hAnsi="Tahoma" w:cs="Tahoma"/>
          <w:sz w:val="21"/>
          <w:szCs w:val="21"/>
        </w:rPr>
        <w:t xml:space="preserve">, </w:t>
      </w:r>
      <w:r w:rsidR="006F502A" w:rsidRPr="00E050D0">
        <w:rPr>
          <w:rFonts w:ascii="Tahoma" w:hAnsi="Tahoma" w:cs="Tahoma"/>
          <w:sz w:val="21"/>
          <w:szCs w:val="21"/>
        </w:rPr>
        <w:t xml:space="preserve">stojanových PDU </w:t>
      </w:r>
      <w:r w:rsidR="00E76E01">
        <w:rPr>
          <w:rFonts w:ascii="Tahoma" w:hAnsi="Tahoma" w:cs="Tahoma"/>
          <w:sz w:val="21"/>
          <w:szCs w:val="21"/>
        </w:rPr>
        <w:t>a software pro centrální správu</w:t>
      </w:r>
    </w:p>
    <w:p w14:paraId="11E62D17" w14:textId="3B5D3647" w:rsidR="002C362D" w:rsidRPr="00E050D0" w:rsidRDefault="002C362D" w:rsidP="002C362D">
      <w:pPr>
        <w:pStyle w:val="Zhlav"/>
        <w:jc w:val="both"/>
        <w:rPr>
          <w:rFonts w:ascii="Tahoma" w:hAnsi="Tahoma" w:cs="Tahoma"/>
          <w:sz w:val="21"/>
          <w:szCs w:val="21"/>
        </w:rPr>
      </w:pPr>
      <w:r w:rsidRPr="00E050D0">
        <w:rPr>
          <w:rFonts w:ascii="Tahoma" w:hAnsi="Tahoma" w:cs="Tahoma"/>
          <w:b/>
          <w:sz w:val="21"/>
          <w:szCs w:val="21"/>
        </w:rPr>
        <w:t>Číslo zakázky:</w:t>
      </w:r>
      <w:r w:rsidRPr="00E050D0">
        <w:rPr>
          <w:rFonts w:ascii="Tahoma" w:hAnsi="Tahoma" w:cs="Tahoma"/>
          <w:sz w:val="21"/>
          <w:szCs w:val="21"/>
        </w:rPr>
        <w:t xml:space="preserve"> </w:t>
      </w:r>
      <w:r w:rsidR="00F86F87" w:rsidRPr="00F86F87">
        <w:rPr>
          <w:rFonts w:ascii="Tahoma" w:hAnsi="Tahoma" w:cs="Tahoma"/>
          <w:sz w:val="21"/>
          <w:szCs w:val="21"/>
        </w:rPr>
        <w:t>P25V000000</w:t>
      </w:r>
      <w:r w:rsidR="004860E0">
        <w:rPr>
          <w:rFonts w:ascii="Tahoma" w:hAnsi="Tahoma" w:cs="Tahoma"/>
          <w:sz w:val="21"/>
          <w:szCs w:val="21"/>
        </w:rPr>
        <w:t>50</w:t>
      </w:r>
    </w:p>
    <w:p w14:paraId="465C905D" w14:textId="77777777" w:rsidR="002C362D" w:rsidRPr="00E050D0" w:rsidRDefault="002C362D" w:rsidP="002C362D">
      <w:pPr>
        <w:pStyle w:val="Zhlav"/>
        <w:jc w:val="both"/>
        <w:rPr>
          <w:rFonts w:ascii="Tahoma" w:hAnsi="Tahoma" w:cs="Tahoma"/>
          <w:sz w:val="21"/>
          <w:szCs w:val="21"/>
        </w:rPr>
      </w:pPr>
      <w:r w:rsidRPr="00E050D0">
        <w:rPr>
          <w:rFonts w:ascii="Tahoma" w:hAnsi="Tahoma" w:cs="Tahoma"/>
          <w:b/>
          <w:sz w:val="21"/>
          <w:szCs w:val="21"/>
        </w:rPr>
        <w:t>Zadavatel:</w:t>
      </w:r>
      <w:r w:rsidRPr="00E050D0">
        <w:rPr>
          <w:rFonts w:ascii="Tahoma" w:hAnsi="Tahoma" w:cs="Tahoma"/>
          <w:sz w:val="21"/>
          <w:szCs w:val="21"/>
        </w:rPr>
        <w:t xml:space="preserve"> Statutární město Frýdek-Místek, se sídlem Frýdek-Místek, Radniční 1148, PSČ 738 01</w:t>
      </w:r>
    </w:p>
    <w:p w14:paraId="681B24C9" w14:textId="77777777" w:rsidR="002C362D" w:rsidRPr="00E050D0" w:rsidRDefault="002C362D" w:rsidP="002C362D">
      <w:pPr>
        <w:pStyle w:val="Zhlav"/>
        <w:jc w:val="both"/>
        <w:rPr>
          <w:rFonts w:ascii="Tahoma" w:hAnsi="Tahoma" w:cs="Tahoma"/>
          <w:sz w:val="21"/>
          <w:szCs w:val="21"/>
        </w:rPr>
      </w:pPr>
    </w:p>
    <w:p w14:paraId="745F2D86" w14:textId="77777777" w:rsidR="002C362D" w:rsidRPr="00E050D0" w:rsidRDefault="002C362D" w:rsidP="002C362D">
      <w:pPr>
        <w:pStyle w:val="Bezmezer"/>
        <w:numPr>
          <w:ilvl w:val="0"/>
          <w:numId w:val="2"/>
        </w:numPr>
        <w:rPr>
          <w:rFonts w:ascii="Tahoma" w:hAnsi="Tahoma" w:cs="Tahoma"/>
          <w:b/>
          <w:sz w:val="21"/>
          <w:szCs w:val="21"/>
        </w:rPr>
      </w:pPr>
      <w:r w:rsidRPr="00E050D0">
        <w:rPr>
          <w:rFonts w:ascii="Tahoma" w:hAnsi="Tahoma" w:cs="Tahoma"/>
          <w:b/>
          <w:sz w:val="21"/>
          <w:szCs w:val="21"/>
        </w:rPr>
        <w:t>Cena dodávky</w:t>
      </w:r>
    </w:p>
    <w:p w14:paraId="02626D36" w14:textId="77777777" w:rsidR="002C362D" w:rsidRPr="00E050D0" w:rsidRDefault="002C362D" w:rsidP="002C362D">
      <w:pPr>
        <w:pStyle w:val="Bezmezer"/>
        <w:rPr>
          <w:rFonts w:ascii="Tahoma" w:hAnsi="Tahoma" w:cs="Tahoma"/>
          <w:b/>
          <w:sz w:val="21"/>
          <w:szCs w:val="21"/>
        </w:rPr>
      </w:pPr>
    </w:p>
    <w:tbl>
      <w:tblPr>
        <w:tblpPr w:leftFromText="141" w:rightFromText="141" w:vertAnchor="text" w:horzAnchor="margin"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2009"/>
        <w:gridCol w:w="1837"/>
        <w:gridCol w:w="1559"/>
        <w:gridCol w:w="1554"/>
      </w:tblGrid>
      <w:tr w:rsidR="002C362D" w:rsidRPr="00E050D0" w14:paraId="40B755FD" w14:textId="77777777" w:rsidTr="00C67157">
        <w:tc>
          <w:tcPr>
            <w:tcW w:w="2103" w:type="dxa"/>
            <w:shd w:val="clear" w:color="auto" w:fill="auto"/>
          </w:tcPr>
          <w:p w14:paraId="15046A17" w14:textId="77777777" w:rsidR="002C362D" w:rsidRPr="00E050D0" w:rsidRDefault="002C362D" w:rsidP="002E65E8">
            <w:pPr>
              <w:pStyle w:val="Bezmezer"/>
              <w:jc w:val="center"/>
              <w:rPr>
                <w:rFonts w:ascii="Tahoma" w:hAnsi="Tahoma" w:cs="Tahoma"/>
                <w:b/>
                <w:sz w:val="21"/>
                <w:szCs w:val="21"/>
              </w:rPr>
            </w:pPr>
          </w:p>
        </w:tc>
        <w:tc>
          <w:tcPr>
            <w:tcW w:w="2009" w:type="dxa"/>
            <w:vAlign w:val="center"/>
          </w:tcPr>
          <w:p w14:paraId="0EA7E91E" w14:textId="77777777" w:rsidR="00C67157" w:rsidRDefault="002C362D" w:rsidP="002E65E8">
            <w:pPr>
              <w:pStyle w:val="Bezmezer"/>
              <w:jc w:val="center"/>
              <w:rPr>
                <w:rFonts w:ascii="Tahoma" w:hAnsi="Tahoma" w:cs="Tahoma"/>
                <w:b/>
                <w:sz w:val="21"/>
                <w:szCs w:val="21"/>
              </w:rPr>
            </w:pPr>
            <w:r w:rsidRPr="00E050D0">
              <w:rPr>
                <w:rFonts w:ascii="Tahoma" w:hAnsi="Tahoma" w:cs="Tahoma"/>
                <w:b/>
                <w:sz w:val="21"/>
                <w:szCs w:val="21"/>
              </w:rPr>
              <w:t>Množství</w:t>
            </w:r>
            <w:r w:rsidR="00F15FA2" w:rsidRPr="00E050D0">
              <w:rPr>
                <w:rFonts w:ascii="Tahoma" w:hAnsi="Tahoma" w:cs="Tahoma"/>
                <w:b/>
                <w:sz w:val="21"/>
                <w:szCs w:val="21"/>
              </w:rPr>
              <w:t xml:space="preserve"> (ks/let/zařízení</w:t>
            </w:r>
            <w:r w:rsidR="00C67157">
              <w:rPr>
                <w:rFonts w:ascii="Tahoma" w:hAnsi="Tahoma" w:cs="Tahoma"/>
                <w:b/>
                <w:sz w:val="21"/>
                <w:szCs w:val="21"/>
              </w:rPr>
              <w:t>/</w:t>
            </w:r>
          </w:p>
          <w:p w14:paraId="6566B40B" w14:textId="497E55A1" w:rsidR="002C362D" w:rsidRPr="00E050D0" w:rsidRDefault="00C67157" w:rsidP="002E65E8">
            <w:pPr>
              <w:pStyle w:val="Bezmezer"/>
              <w:jc w:val="center"/>
              <w:rPr>
                <w:rFonts w:ascii="Tahoma" w:hAnsi="Tahoma" w:cs="Tahoma"/>
                <w:b/>
                <w:sz w:val="21"/>
                <w:szCs w:val="21"/>
              </w:rPr>
            </w:pPr>
            <w:r>
              <w:rPr>
                <w:rFonts w:ascii="Tahoma" w:hAnsi="Tahoma" w:cs="Tahoma"/>
                <w:b/>
                <w:sz w:val="21"/>
                <w:szCs w:val="21"/>
              </w:rPr>
              <w:t>měsíců</w:t>
            </w:r>
            <w:r w:rsidR="00F15FA2" w:rsidRPr="00E050D0">
              <w:rPr>
                <w:rFonts w:ascii="Tahoma" w:hAnsi="Tahoma" w:cs="Tahoma"/>
                <w:b/>
                <w:sz w:val="21"/>
                <w:szCs w:val="21"/>
              </w:rPr>
              <w:t>)</w:t>
            </w:r>
          </w:p>
        </w:tc>
        <w:tc>
          <w:tcPr>
            <w:tcW w:w="1837" w:type="dxa"/>
            <w:shd w:val="clear" w:color="auto" w:fill="auto"/>
            <w:vAlign w:val="center"/>
          </w:tcPr>
          <w:p w14:paraId="301609FA" w14:textId="77777777" w:rsidR="002C362D" w:rsidRPr="00E050D0" w:rsidRDefault="002C362D" w:rsidP="002E65E8">
            <w:pPr>
              <w:pStyle w:val="Bezmezer"/>
              <w:jc w:val="center"/>
              <w:rPr>
                <w:rFonts w:ascii="Tahoma" w:hAnsi="Tahoma" w:cs="Tahoma"/>
                <w:b/>
                <w:sz w:val="21"/>
                <w:szCs w:val="21"/>
              </w:rPr>
            </w:pPr>
            <w:r w:rsidRPr="00E050D0">
              <w:rPr>
                <w:rFonts w:ascii="Tahoma" w:hAnsi="Tahoma" w:cs="Tahoma"/>
                <w:b/>
                <w:sz w:val="21"/>
                <w:szCs w:val="21"/>
              </w:rPr>
              <w:t>Cena celkem bez DPH</w:t>
            </w:r>
          </w:p>
        </w:tc>
        <w:tc>
          <w:tcPr>
            <w:tcW w:w="1559" w:type="dxa"/>
            <w:shd w:val="clear" w:color="auto" w:fill="auto"/>
            <w:vAlign w:val="center"/>
          </w:tcPr>
          <w:p w14:paraId="58897896" w14:textId="77777777" w:rsidR="002C362D" w:rsidRPr="00E050D0" w:rsidRDefault="002C362D" w:rsidP="002E65E8">
            <w:pPr>
              <w:pStyle w:val="Bezmezer"/>
              <w:jc w:val="center"/>
              <w:rPr>
                <w:rFonts w:ascii="Tahoma" w:hAnsi="Tahoma" w:cs="Tahoma"/>
                <w:b/>
                <w:sz w:val="21"/>
                <w:szCs w:val="21"/>
              </w:rPr>
            </w:pPr>
            <w:r w:rsidRPr="00E050D0">
              <w:rPr>
                <w:rFonts w:ascii="Tahoma" w:hAnsi="Tahoma" w:cs="Tahoma"/>
                <w:b/>
                <w:sz w:val="21"/>
                <w:szCs w:val="21"/>
              </w:rPr>
              <w:t>DPH</w:t>
            </w:r>
          </w:p>
        </w:tc>
        <w:tc>
          <w:tcPr>
            <w:tcW w:w="1554" w:type="dxa"/>
            <w:shd w:val="clear" w:color="auto" w:fill="auto"/>
            <w:vAlign w:val="center"/>
          </w:tcPr>
          <w:p w14:paraId="2CE3F83F" w14:textId="77777777" w:rsidR="002C362D" w:rsidRPr="00E050D0" w:rsidRDefault="002C362D" w:rsidP="002E65E8">
            <w:pPr>
              <w:pStyle w:val="Bezmezer"/>
              <w:jc w:val="center"/>
              <w:rPr>
                <w:rFonts w:ascii="Tahoma" w:hAnsi="Tahoma" w:cs="Tahoma"/>
                <w:b/>
                <w:sz w:val="21"/>
                <w:szCs w:val="21"/>
              </w:rPr>
            </w:pPr>
            <w:r w:rsidRPr="00E050D0">
              <w:rPr>
                <w:rFonts w:ascii="Tahoma" w:hAnsi="Tahoma" w:cs="Tahoma"/>
                <w:b/>
                <w:sz w:val="21"/>
                <w:szCs w:val="21"/>
              </w:rPr>
              <w:t>Cena celkem včetně DPH</w:t>
            </w:r>
          </w:p>
        </w:tc>
      </w:tr>
      <w:tr w:rsidR="002C362D" w:rsidRPr="00E050D0" w14:paraId="44CD3227" w14:textId="77777777" w:rsidTr="00C67157">
        <w:tc>
          <w:tcPr>
            <w:tcW w:w="2103" w:type="dxa"/>
            <w:shd w:val="clear" w:color="auto" w:fill="auto"/>
          </w:tcPr>
          <w:p w14:paraId="546AA13A" w14:textId="39043C56" w:rsidR="002C362D" w:rsidRPr="00E050D0" w:rsidRDefault="00F15FA2" w:rsidP="00453DEF">
            <w:pPr>
              <w:pStyle w:val="Bezmezer"/>
              <w:jc w:val="center"/>
              <w:rPr>
                <w:rFonts w:ascii="Tahoma" w:hAnsi="Tahoma" w:cs="Tahoma"/>
                <w:sz w:val="21"/>
                <w:szCs w:val="21"/>
              </w:rPr>
            </w:pPr>
            <w:r w:rsidRPr="00E050D0">
              <w:rPr>
                <w:rFonts w:ascii="Tahoma" w:hAnsi="Tahoma" w:cs="Tahoma"/>
                <w:sz w:val="21"/>
                <w:szCs w:val="21"/>
              </w:rPr>
              <w:t>UPS</w:t>
            </w:r>
          </w:p>
        </w:tc>
        <w:tc>
          <w:tcPr>
            <w:tcW w:w="2009" w:type="dxa"/>
          </w:tcPr>
          <w:p w14:paraId="19B81181" w14:textId="1557ACBE" w:rsidR="002C362D" w:rsidRPr="00233F5D" w:rsidRDefault="00233F5D" w:rsidP="002E65E8">
            <w:pPr>
              <w:pStyle w:val="Bezmezer"/>
              <w:jc w:val="center"/>
              <w:rPr>
                <w:rFonts w:ascii="Tahoma" w:hAnsi="Tahoma" w:cs="Tahoma"/>
                <w:i/>
                <w:iCs/>
                <w:sz w:val="21"/>
                <w:szCs w:val="21"/>
              </w:rPr>
            </w:pPr>
            <w:r w:rsidRPr="00233F5D">
              <w:rPr>
                <w:rFonts w:ascii="Tahoma" w:hAnsi="Tahoma" w:cs="Tahoma"/>
                <w:i/>
                <w:iCs/>
                <w:sz w:val="20"/>
                <w:szCs w:val="20"/>
              </w:rPr>
              <w:t>(doplní dodavatel)</w:t>
            </w:r>
          </w:p>
        </w:tc>
        <w:tc>
          <w:tcPr>
            <w:tcW w:w="1837" w:type="dxa"/>
            <w:shd w:val="clear" w:color="auto" w:fill="auto"/>
            <w:vAlign w:val="center"/>
          </w:tcPr>
          <w:p w14:paraId="458436C3" w14:textId="77777777" w:rsidR="002C362D" w:rsidRPr="00E050D0" w:rsidRDefault="002C362D" w:rsidP="002E65E8">
            <w:pPr>
              <w:pStyle w:val="Bezmezer"/>
              <w:jc w:val="center"/>
              <w:rPr>
                <w:rFonts w:ascii="Tahoma" w:hAnsi="Tahoma" w:cs="Tahoma"/>
                <w:b/>
                <w:sz w:val="21"/>
                <w:szCs w:val="21"/>
              </w:rPr>
            </w:pPr>
          </w:p>
        </w:tc>
        <w:tc>
          <w:tcPr>
            <w:tcW w:w="1559" w:type="dxa"/>
            <w:shd w:val="clear" w:color="auto" w:fill="auto"/>
            <w:vAlign w:val="center"/>
          </w:tcPr>
          <w:p w14:paraId="7C35B9D1" w14:textId="77777777" w:rsidR="002C362D" w:rsidRPr="00E050D0" w:rsidRDefault="002C362D" w:rsidP="002E65E8">
            <w:pPr>
              <w:pStyle w:val="Bezmezer"/>
              <w:jc w:val="center"/>
              <w:rPr>
                <w:rFonts w:ascii="Tahoma" w:hAnsi="Tahoma" w:cs="Tahoma"/>
                <w:b/>
                <w:sz w:val="21"/>
                <w:szCs w:val="21"/>
              </w:rPr>
            </w:pPr>
          </w:p>
        </w:tc>
        <w:tc>
          <w:tcPr>
            <w:tcW w:w="1554" w:type="dxa"/>
            <w:shd w:val="clear" w:color="auto" w:fill="auto"/>
            <w:vAlign w:val="center"/>
          </w:tcPr>
          <w:p w14:paraId="3426851B" w14:textId="77777777" w:rsidR="002C362D" w:rsidRPr="00E050D0" w:rsidRDefault="002C362D" w:rsidP="002E65E8">
            <w:pPr>
              <w:pStyle w:val="Bezmezer"/>
              <w:jc w:val="center"/>
              <w:rPr>
                <w:rFonts w:ascii="Tahoma" w:hAnsi="Tahoma" w:cs="Tahoma"/>
                <w:b/>
                <w:color w:val="FF0000"/>
                <w:sz w:val="21"/>
                <w:szCs w:val="21"/>
              </w:rPr>
            </w:pPr>
          </w:p>
        </w:tc>
      </w:tr>
      <w:tr w:rsidR="00F15FA2" w:rsidRPr="00E050D0" w14:paraId="213ABB25" w14:textId="77777777" w:rsidTr="00C67157">
        <w:tc>
          <w:tcPr>
            <w:tcW w:w="2103" w:type="dxa"/>
            <w:shd w:val="clear" w:color="auto" w:fill="auto"/>
          </w:tcPr>
          <w:p w14:paraId="43EF03F7" w14:textId="2CB490AD" w:rsidR="00F15FA2" w:rsidRPr="00E050D0" w:rsidRDefault="00F15FA2" w:rsidP="00453DEF">
            <w:pPr>
              <w:pStyle w:val="Bezmezer"/>
              <w:jc w:val="center"/>
              <w:rPr>
                <w:rFonts w:ascii="Tahoma" w:hAnsi="Tahoma" w:cs="Tahoma"/>
                <w:sz w:val="21"/>
                <w:szCs w:val="21"/>
              </w:rPr>
            </w:pPr>
            <w:r w:rsidRPr="00E050D0">
              <w:rPr>
                <w:rFonts w:ascii="Tahoma" w:hAnsi="Tahoma" w:cs="Tahoma"/>
                <w:sz w:val="21"/>
                <w:szCs w:val="21"/>
              </w:rPr>
              <w:t>PDU</w:t>
            </w:r>
          </w:p>
        </w:tc>
        <w:tc>
          <w:tcPr>
            <w:tcW w:w="2009" w:type="dxa"/>
          </w:tcPr>
          <w:p w14:paraId="4377E4FC" w14:textId="599675EC" w:rsidR="00F15FA2" w:rsidRPr="00E050D0" w:rsidRDefault="00F15FA2" w:rsidP="002E65E8">
            <w:pPr>
              <w:pStyle w:val="Bezmezer"/>
              <w:jc w:val="center"/>
              <w:rPr>
                <w:rFonts w:ascii="Tahoma" w:hAnsi="Tahoma" w:cs="Tahoma"/>
                <w:sz w:val="21"/>
                <w:szCs w:val="21"/>
              </w:rPr>
            </w:pPr>
            <w:r w:rsidRPr="00E050D0">
              <w:rPr>
                <w:rFonts w:ascii="Tahoma" w:hAnsi="Tahoma" w:cs="Tahoma"/>
                <w:sz w:val="21"/>
                <w:szCs w:val="21"/>
              </w:rPr>
              <w:t>12</w:t>
            </w:r>
          </w:p>
        </w:tc>
        <w:tc>
          <w:tcPr>
            <w:tcW w:w="1837" w:type="dxa"/>
            <w:shd w:val="clear" w:color="auto" w:fill="auto"/>
            <w:vAlign w:val="center"/>
          </w:tcPr>
          <w:p w14:paraId="6998719C" w14:textId="77777777" w:rsidR="00F15FA2" w:rsidRPr="00E050D0" w:rsidRDefault="00F15FA2" w:rsidP="002E65E8">
            <w:pPr>
              <w:pStyle w:val="Bezmezer"/>
              <w:jc w:val="center"/>
              <w:rPr>
                <w:rFonts w:ascii="Tahoma" w:hAnsi="Tahoma" w:cs="Tahoma"/>
                <w:b/>
                <w:sz w:val="21"/>
                <w:szCs w:val="21"/>
              </w:rPr>
            </w:pPr>
          </w:p>
        </w:tc>
        <w:tc>
          <w:tcPr>
            <w:tcW w:w="1559" w:type="dxa"/>
            <w:shd w:val="clear" w:color="auto" w:fill="auto"/>
            <w:vAlign w:val="center"/>
          </w:tcPr>
          <w:p w14:paraId="184B5440" w14:textId="77777777" w:rsidR="00F15FA2" w:rsidRPr="00E050D0" w:rsidRDefault="00F15FA2" w:rsidP="002E65E8">
            <w:pPr>
              <w:pStyle w:val="Bezmezer"/>
              <w:jc w:val="center"/>
              <w:rPr>
                <w:rFonts w:ascii="Tahoma" w:hAnsi="Tahoma" w:cs="Tahoma"/>
                <w:b/>
                <w:sz w:val="21"/>
                <w:szCs w:val="21"/>
              </w:rPr>
            </w:pPr>
          </w:p>
        </w:tc>
        <w:tc>
          <w:tcPr>
            <w:tcW w:w="1554" w:type="dxa"/>
            <w:shd w:val="clear" w:color="auto" w:fill="auto"/>
            <w:vAlign w:val="center"/>
          </w:tcPr>
          <w:p w14:paraId="1CEBE847" w14:textId="77777777" w:rsidR="00F15FA2" w:rsidRPr="00E050D0" w:rsidRDefault="00F15FA2" w:rsidP="002E65E8">
            <w:pPr>
              <w:pStyle w:val="Bezmezer"/>
              <w:jc w:val="center"/>
              <w:rPr>
                <w:rFonts w:ascii="Tahoma" w:hAnsi="Tahoma" w:cs="Tahoma"/>
                <w:b/>
                <w:color w:val="FF0000"/>
                <w:sz w:val="21"/>
                <w:szCs w:val="21"/>
              </w:rPr>
            </w:pPr>
          </w:p>
        </w:tc>
      </w:tr>
      <w:tr w:rsidR="00F15FA2" w:rsidRPr="00E050D0" w14:paraId="13B8680C" w14:textId="77777777" w:rsidTr="00C67157">
        <w:tc>
          <w:tcPr>
            <w:tcW w:w="2103" w:type="dxa"/>
            <w:shd w:val="clear" w:color="auto" w:fill="auto"/>
          </w:tcPr>
          <w:p w14:paraId="0DD900A3" w14:textId="0C82107A" w:rsidR="00F15FA2" w:rsidRPr="00E050D0" w:rsidRDefault="005F16D2" w:rsidP="00453DEF">
            <w:pPr>
              <w:pStyle w:val="Bezmezer"/>
              <w:jc w:val="center"/>
              <w:rPr>
                <w:rFonts w:ascii="Tahoma" w:hAnsi="Tahoma" w:cs="Tahoma"/>
                <w:sz w:val="21"/>
                <w:szCs w:val="21"/>
              </w:rPr>
            </w:pPr>
            <w:r w:rsidRPr="00E050D0">
              <w:rPr>
                <w:rFonts w:ascii="Tahoma" w:hAnsi="Tahoma" w:cs="Tahoma"/>
                <w:sz w:val="21"/>
                <w:szCs w:val="21"/>
              </w:rPr>
              <w:t>SW pro centrální správu</w:t>
            </w:r>
          </w:p>
        </w:tc>
        <w:tc>
          <w:tcPr>
            <w:tcW w:w="2009" w:type="dxa"/>
          </w:tcPr>
          <w:p w14:paraId="58FA355F" w14:textId="1F38462F" w:rsidR="00F15FA2" w:rsidRPr="00E050D0" w:rsidRDefault="00F15FA2" w:rsidP="002E65E8">
            <w:pPr>
              <w:pStyle w:val="Bezmezer"/>
              <w:jc w:val="center"/>
              <w:rPr>
                <w:rFonts w:ascii="Tahoma" w:hAnsi="Tahoma" w:cs="Tahoma"/>
                <w:sz w:val="21"/>
                <w:szCs w:val="21"/>
              </w:rPr>
            </w:pPr>
            <w:r w:rsidRPr="00E050D0">
              <w:rPr>
                <w:rFonts w:ascii="Tahoma" w:hAnsi="Tahoma" w:cs="Tahoma"/>
                <w:sz w:val="21"/>
                <w:szCs w:val="21"/>
              </w:rPr>
              <w:t>20</w:t>
            </w:r>
          </w:p>
        </w:tc>
        <w:tc>
          <w:tcPr>
            <w:tcW w:w="1837" w:type="dxa"/>
            <w:shd w:val="clear" w:color="auto" w:fill="auto"/>
            <w:vAlign w:val="center"/>
          </w:tcPr>
          <w:p w14:paraId="11DE5448" w14:textId="77777777" w:rsidR="00F15FA2" w:rsidRPr="00E050D0" w:rsidRDefault="00F15FA2" w:rsidP="002E65E8">
            <w:pPr>
              <w:pStyle w:val="Bezmezer"/>
              <w:jc w:val="center"/>
              <w:rPr>
                <w:rFonts w:ascii="Tahoma" w:hAnsi="Tahoma" w:cs="Tahoma"/>
                <w:b/>
                <w:sz w:val="21"/>
                <w:szCs w:val="21"/>
              </w:rPr>
            </w:pPr>
          </w:p>
        </w:tc>
        <w:tc>
          <w:tcPr>
            <w:tcW w:w="1559" w:type="dxa"/>
            <w:shd w:val="clear" w:color="auto" w:fill="auto"/>
            <w:vAlign w:val="center"/>
          </w:tcPr>
          <w:p w14:paraId="19540EAC" w14:textId="77777777" w:rsidR="00F15FA2" w:rsidRPr="00E050D0" w:rsidRDefault="00F15FA2" w:rsidP="002E65E8">
            <w:pPr>
              <w:pStyle w:val="Bezmezer"/>
              <w:jc w:val="center"/>
              <w:rPr>
                <w:rFonts w:ascii="Tahoma" w:hAnsi="Tahoma" w:cs="Tahoma"/>
                <w:b/>
                <w:sz w:val="21"/>
                <w:szCs w:val="21"/>
              </w:rPr>
            </w:pPr>
          </w:p>
        </w:tc>
        <w:tc>
          <w:tcPr>
            <w:tcW w:w="1554" w:type="dxa"/>
            <w:shd w:val="clear" w:color="auto" w:fill="auto"/>
            <w:vAlign w:val="center"/>
          </w:tcPr>
          <w:p w14:paraId="48C39F05" w14:textId="6E4F893B" w:rsidR="00F15FA2" w:rsidRPr="00E050D0" w:rsidRDefault="00F15FA2" w:rsidP="005F16D2">
            <w:pPr>
              <w:pStyle w:val="Bezmezer"/>
              <w:rPr>
                <w:rFonts w:ascii="Tahoma" w:hAnsi="Tahoma" w:cs="Tahoma"/>
                <w:b/>
                <w:color w:val="FF0000"/>
                <w:sz w:val="21"/>
                <w:szCs w:val="21"/>
              </w:rPr>
            </w:pPr>
          </w:p>
        </w:tc>
      </w:tr>
      <w:tr w:rsidR="00C67157" w:rsidRPr="00E050D0" w14:paraId="3323E681" w14:textId="77777777" w:rsidTr="00C67157">
        <w:tc>
          <w:tcPr>
            <w:tcW w:w="2103" w:type="dxa"/>
            <w:shd w:val="clear" w:color="auto" w:fill="auto"/>
          </w:tcPr>
          <w:p w14:paraId="4E8D696A" w14:textId="2F382EED" w:rsidR="00C67157" w:rsidRPr="00E050D0" w:rsidRDefault="00C67157" w:rsidP="00453DEF">
            <w:pPr>
              <w:pStyle w:val="Bezmezer"/>
              <w:jc w:val="center"/>
              <w:rPr>
                <w:rFonts w:ascii="Tahoma" w:hAnsi="Tahoma" w:cs="Tahoma"/>
                <w:sz w:val="21"/>
                <w:szCs w:val="21"/>
              </w:rPr>
            </w:pPr>
            <w:r w:rsidRPr="00C67157">
              <w:rPr>
                <w:rFonts w:ascii="Tahoma" w:hAnsi="Tahoma" w:cs="Tahoma"/>
                <w:sz w:val="21"/>
                <w:szCs w:val="21"/>
              </w:rPr>
              <w:t>Subscription</w:t>
            </w:r>
            <w:r>
              <w:rPr>
                <w:rFonts w:ascii="Tahoma" w:hAnsi="Tahoma" w:cs="Tahoma"/>
                <w:sz w:val="21"/>
                <w:szCs w:val="21"/>
              </w:rPr>
              <w:t xml:space="preserve"> NMC</w:t>
            </w:r>
          </w:p>
        </w:tc>
        <w:tc>
          <w:tcPr>
            <w:tcW w:w="2009" w:type="dxa"/>
          </w:tcPr>
          <w:p w14:paraId="2211DF8D" w14:textId="13C20B62" w:rsidR="00C67157" w:rsidRPr="00E050D0" w:rsidRDefault="00C67157" w:rsidP="002E65E8">
            <w:pPr>
              <w:pStyle w:val="Bezmezer"/>
              <w:jc w:val="center"/>
              <w:rPr>
                <w:rFonts w:ascii="Tahoma" w:hAnsi="Tahoma" w:cs="Tahoma"/>
                <w:sz w:val="21"/>
                <w:szCs w:val="21"/>
              </w:rPr>
            </w:pPr>
            <w:r>
              <w:rPr>
                <w:rFonts w:ascii="Tahoma" w:hAnsi="Tahoma" w:cs="Tahoma"/>
                <w:sz w:val="21"/>
                <w:szCs w:val="21"/>
              </w:rPr>
              <w:t>36</w:t>
            </w:r>
          </w:p>
        </w:tc>
        <w:tc>
          <w:tcPr>
            <w:tcW w:w="1837" w:type="dxa"/>
            <w:shd w:val="clear" w:color="auto" w:fill="auto"/>
            <w:vAlign w:val="center"/>
          </w:tcPr>
          <w:p w14:paraId="22B9E81C" w14:textId="77777777" w:rsidR="00C67157" w:rsidRPr="00E050D0" w:rsidRDefault="00C67157" w:rsidP="002E65E8">
            <w:pPr>
              <w:pStyle w:val="Bezmezer"/>
              <w:jc w:val="center"/>
              <w:rPr>
                <w:rFonts w:ascii="Tahoma" w:hAnsi="Tahoma" w:cs="Tahoma"/>
                <w:b/>
                <w:sz w:val="21"/>
                <w:szCs w:val="21"/>
              </w:rPr>
            </w:pPr>
          </w:p>
        </w:tc>
        <w:tc>
          <w:tcPr>
            <w:tcW w:w="1559" w:type="dxa"/>
            <w:shd w:val="clear" w:color="auto" w:fill="auto"/>
            <w:vAlign w:val="center"/>
          </w:tcPr>
          <w:p w14:paraId="510A4360" w14:textId="77777777" w:rsidR="00C67157" w:rsidRPr="00E050D0" w:rsidRDefault="00C67157" w:rsidP="002E65E8">
            <w:pPr>
              <w:pStyle w:val="Bezmezer"/>
              <w:jc w:val="center"/>
              <w:rPr>
                <w:rFonts w:ascii="Tahoma" w:hAnsi="Tahoma" w:cs="Tahoma"/>
                <w:b/>
                <w:sz w:val="21"/>
                <w:szCs w:val="21"/>
              </w:rPr>
            </w:pPr>
          </w:p>
        </w:tc>
        <w:tc>
          <w:tcPr>
            <w:tcW w:w="1554" w:type="dxa"/>
            <w:shd w:val="clear" w:color="auto" w:fill="auto"/>
            <w:vAlign w:val="center"/>
          </w:tcPr>
          <w:p w14:paraId="11C7A57A" w14:textId="77777777" w:rsidR="00C67157" w:rsidRPr="00E050D0" w:rsidRDefault="00C67157" w:rsidP="005F16D2">
            <w:pPr>
              <w:pStyle w:val="Bezmezer"/>
              <w:rPr>
                <w:rFonts w:ascii="Tahoma" w:hAnsi="Tahoma" w:cs="Tahoma"/>
                <w:b/>
                <w:color w:val="FF0000"/>
                <w:sz w:val="21"/>
                <w:szCs w:val="21"/>
              </w:rPr>
            </w:pPr>
          </w:p>
        </w:tc>
      </w:tr>
      <w:tr w:rsidR="002C362D" w:rsidRPr="00E050D0" w14:paraId="53A74FC5" w14:textId="77777777" w:rsidTr="00C67157">
        <w:tc>
          <w:tcPr>
            <w:tcW w:w="2103" w:type="dxa"/>
            <w:tcBorders>
              <w:top w:val="single" w:sz="12" w:space="0" w:color="auto"/>
              <w:left w:val="single" w:sz="12" w:space="0" w:color="auto"/>
              <w:bottom w:val="single" w:sz="12" w:space="0" w:color="auto"/>
              <w:right w:val="single" w:sz="12" w:space="0" w:color="auto"/>
            </w:tcBorders>
            <w:shd w:val="clear" w:color="auto" w:fill="auto"/>
          </w:tcPr>
          <w:p w14:paraId="6D825039" w14:textId="77777777" w:rsidR="002C362D" w:rsidRPr="00E050D0" w:rsidRDefault="002C362D" w:rsidP="002E65E8">
            <w:pPr>
              <w:pStyle w:val="Bezmezer"/>
              <w:jc w:val="center"/>
              <w:rPr>
                <w:rFonts w:ascii="Tahoma" w:hAnsi="Tahoma" w:cs="Tahoma"/>
                <w:b/>
                <w:sz w:val="21"/>
                <w:szCs w:val="21"/>
              </w:rPr>
            </w:pPr>
            <w:r w:rsidRPr="00E050D0">
              <w:rPr>
                <w:rFonts w:ascii="Tahoma" w:hAnsi="Tahoma" w:cs="Tahoma"/>
                <w:b/>
                <w:sz w:val="21"/>
                <w:szCs w:val="21"/>
              </w:rPr>
              <w:t>CELKEM</w:t>
            </w:r>
          </w:p>
        </w:tc>
        <w:tc>
          <w:tcPr>
            <w:tcW w:w="2009" w:type="dxa"/>
            <w:tcBorders>
              <w:top w:val="single" w:sz="12" w:space="0" w:color="auto"/>
              <w:left w:val="single" w:sz="12" w:space="0" w:color="auto"/>
              <w:bottom w:val="single" w:sz="12" w:space="0" w:color="auto"/>
              <w:right w:val="single" w:sz="12" w:space="0" w:color="auto"/>
            </w:tcBorders>
          </w:tcPr>
          <w:p w14:paraId="3B4C95F7" w14:textId="77777777" w:rsidR="002C362D" w:rsidRPr="00E050D0" w:rsidRDefault="002C362D" w:rsidP="002E65E8">
            <w:pPr>
              <w:pStyle w:val="Bezmezer"/>
              <w:rPr>
                <w:rFonts w:ascii="Tahoma" w:hAnsi="Tahoma" w:cs="Tahoma"/>
                <w:b/>
                <w:sz w:val="21"/>
                <w:szCs w:val="21"/>
              </w:rPr>
            </w:pPr>
          </w:p>
        </w:tc>
        <w:tc>
          <w:tcPr>
            <w:tcW w:w="1837" w:type="dxa"/>
            <w:tcBorders>
              <w:top w:val="single" w:sz="12" w:space="0" w:color="auto"/>
              <w:left w:val="single" w:sz="12" w:space="0" w:color="auto"/>
              <w:bottom w:val="single" w:sz="12" w:space="0" w:color="auto"/>
              <w:right w:val="single" w:sz="12" w:space="0" w:color="auto"/>
            </w:tcBorders>
            <w:shd w:val="clear" w:color="auto" w:fill="auto"/>
          </w:tcPr>
          <w:p w14:paraId="0421F6EE" w14:textId="77777777" w:rsidR="002C362D" w:rsidRPr="00E050D0" w:rsidRDefault="002C362D" w:rsidP="002E65E8">
            <w:pPr>
              <w:pStyle w:val="Bezmezer"/>
              <w:rPr>
                <w:rFonts w:ascii="Tahoma" w:hAnsi="Tahoma" w:cs="Tahoma"/>
                <w:b/>
                <w:sz w:val="21"/>
                <w:szCs w:val="21"/>
              </w:rPr>
            </w:pPr>
          </w:p>
        </w:tc>
        <w:tc>
          <w:tcPr>
            <w:tcW w:w="1559" w:type="dxa"/>
            <w:tcBorders>
              <w:top w:val="single" w:sz="12" w:space="0" w:color="auto"/>
              <w:left w:val="single" w:sz="12" w:space="0" w:color="auto"/>
              <w:bottom w:val="single" w:sz="12" w:space="0" w:color="auto"/>
              <w:right w:val="single" w:sz="12" w:space="0" w:color="auto"/>
            </w:tcBorders>
            <w:shd w:val="clear" w:color="auto" w:fill="auto"/>
          </w:tcPr>
          <w:p w14:paraId="260AC5E7" w14:textId="77777777" w:rsidR="002C362D" w:rsidRPr="00E050D0" w:rsidRDefault="002C362D" w:rsidP="002E65E8">
            <w:pPr>
              <w:pStyle w:val="Bezmezer"/>
              <w:rPr>
                <w:rFonts w:ascii="Tahoma" w:hAnsi="Tahoma" w:cs="Tahoma"/>
                <w:b/>
                <w:sz w:val="21"/>
                <w:szCs w:val="21"/>
              </w:rPr>
            </w:pPr>
          </w:p>
        </w:tc>
        <w:tc>
          <w:tcPr>
            <w:tcW w:w="1554" w:type="dxa"/>
            <w:tcBorders>
              <w:top w:val="single" w:sz="12" w:space="0" w:color="auto"/>
              <w:left w:val="single" w:sz="12" w:space="0" w:color="auto"/>
              <w:bottom w:val="single" w:sz="12" w:space="0" w:color="auto"/>
              <w:right w:val="single" w:sz="12" w:space="0" w:color="auto"/>
            </w:tcBorders>
            <w:shd w:val="clear" w:color="auto" w:fill="auto"/>
          </w:tcPr>
          <w:p w14:paraId="065706AA" w14:textId="77777777" w:rsidR="002C362D" w:rsidRPr="00E050D0" w:rsidRDefault="002C362D" w:rsidP="002E65E8">
            <w:pPr>
              <w:pStyle w:val="Bezmezer"/>
              <w:jc w:val="center"/>
              <w:rPr>
                <w:rFonts w:ascii="Tahoma" w:hAnsi="Tahoma" w:cs="Tahoma"/>
                <w:b/>
                <w:color w:val="FF0000"/>
                <w:sz w:val="21"/>
                <w:szCs w:val="21"/>
              </w:rPr>
            </w:pPr>
          </w:p>
        </w:tc>
      </w:tr>
    </w:tbl>
    <w:p w14:paraId="54AC1241" w14:textId="77777777" w:rsidR="002C362D" w:rsidRPr="00E050D0" w:rsidRDefault="002C362D" w:rsidP="002C362D">
      <w:pPr>
        <w:pStyle w:val="Bezmezer"/>
        <w:rPr>
          <w:rFonts w:ascii="Tahoma" w:hAnsi="Tahoma" w:cs="Tahoma"/>
          <w:b/>
          <w:sz w:val="21"/>
          <w:szCs w:val="21"/>
        </w:rPr>
      </w:pPr>
    </w:p>
    <w:p w14:paraId="684531B6" w14:textId="543E84BB" w:rsidR="002C362D" w:rsidRPr="00E050D0" w:rsidRDefault="002C362D" w:rsidP="002C362D">
      <w:pPr>
        <w:pStyle w:val="Bezmezer"/>
        <w:rPr>
          <w:rFonts w:ascii="Tahoma" w:hAnsi="Tahoma" w:cs="Tahoma"/>
          <w:b/>
          <w:sz w:val="21"/>
          <w:szCs w:val="21"/>
        </w:rPr>
      </w:pPr>
    </w:p>
    <w:p w14:paraId="710A3739" w14:textId="5B8B7D8A" w:rsidR="002C362D" w:rsidRPr="0004513C" w:rsidRDefault="002C362D" w:rsidP="0004513C">
      <w:pPr>
        <w:pStyle w:val="Bezmezer"/>
        <w:numPr>
          <w:ilvl w:val="0"/>
          <w:numId w:val="2"/>
        </w:numPr>
        <w:spacing w:after="240"/>
        <w:rPr>
          <w:rFonts w:ascii="Tahoma" w:hAnsi="Tahoma" w:cs="Tahoma"/>
          <w:b/>
          <w:sz w:val="21"/>
          <w:szCs w:val="21"/>
        </w:rPr>
      </w:pPr>
      <w:r w:rsidRPr="00E050D0">
        <w:rPr>
          <w:rFonts w:ascii="Tahoma" w:hAnsi="Tahoma" w:cs="Tahoma"/>
          <w:b/>
          <w:sz w:val="21"/>
          <w:szCs w:val="21"/>
        </w:rPr>
        <w:t>Technická specifikace předmětu plnění veřejné zakázky</w:t>
      </w:r>
    </w:p>
    <w:p w14:paraId="7810D98B" w14:textId="213351ED" w:rsidR="002C362D" w:rsidRDefault="002C362D" w:rsidP="002A409A">
      <w:pPr>
        <w:jc w:val="both"/>
        <w:rPr>
          <w:rFonts w:ascii="Tahoma" w:hAnsi="Tahoma" w:cs="Tahoma"/>
          <w:sz w:val="21"/>
          <w:szCs w:val="21"/>
        </w:rPr>
      </w:pPr>
      <w:r w:rsidRPr="00C37099">
        <w:rPr>
          <w:rFonts w:ascii="Tahoma" w:hAnsi="Tahoma" w:cs="Tahoma"/>
          <w:sz w:val="21"/>
          <w:szCs w:val="21"/>
        </w:rPr>
        <w:t xml:space="preserve">Předmětem plnění zakázky je </w:t>
      </w:r>
      <w:r w:rsidR="002007E6" w:rsidRPr="00C37099">
        <w:rPr>
          <w:rFonts w:ascii="Tahoma" w:hAnsi="Tahoma" w:cs="Tahoma"/>
          <w:sz w:val="21"/>
          <w:szCs w:val="21"/>
        </w:rPr>
        <w:t>dodání z</w:t>
      </w:r>
      <w:r w:rsidR="004846AE" w:rsidRPr="00C37099">
        <w:rPr>
          <w:rFonts w:ascii="Tahoma" w:hAnsi="Tahoma" w:cs="Tahoma"/>
          <w:sz w:val="21"/>
          <w:szCs w:val="21"/>
        </w:rPr>
        <w:t>áložního zdroje UPS</w:t>
      </w:r>
      <w:r w:rsidR="00D566F3" w:rsidRPr="00C37099">
        <w:rPr>
          <w:rFonts w:ascii="Tahoma" w:hAnsi="Tahoma" w:cs="Tahoma"/>
          <w:sz w:val="21"/>
          <w:szCs w:val="21"/>
        </w:rPr>
        <w:t xml:space="preserve"> a stojanových PDU</w:t>
      </w:r>
      <w:r w:rsidR="002007E6" w:rsidRPr="00C37099">
        <w:rPr>
          <w:rFonts w:ascii="Tahoma" w:hAnsi="Tahoma" w:cs="Tahoma"/>
          <w:sz w:val="21"/>
          <w:szCs w:val="21"/>
        </w:rPr>
        <w:t xml:space="preserve"> na základě </w:t>
      </w:r>
      <w:r w:rsidR="00A626DD" w:rsidRPr="00C37099">
        <w:rPr>
          <w:rFonts w:ascii="Tahoma" w:hAnsi="Tahoma" w:cs="Tahoma"/>
          <w:sz w:val="21"/>
          <w:szCs w:val="21"/>
        </w:rPr>
        <w:t>požadovaných technických parametrů.</w:t>
      </w:r>
      <w:r w:rsidR="00D566F3" w:rsidRPr="00C37099">
        <w:rPr>
          <w:rFonts w:ascii="Tahoma" w:hAnsi="Tahoma" w:cs="Tahoma"/>
          <w:sz w:val="21"/>
          <w:szCs w:val="21"/>
        </w:rPr>
        <w:t xml:space="preserve"> Součástí plnění bude také zajištění prodloužené záruky na dodanou UPS</w:t>
      </w:r>
      <w:r w:rsidR="00B128B5">
        <w:rPr>
          <w:rFonts w:ascii="Tahoma" w:hAnsi="Tahoma" w:cs="Tahoma"/>
          <w:sz w:val="21"/>
          <w:szCs w:val="21"/>
        </w:rPr>
        <w:t xml:space="preserve"> na 5 let</w:t>
      </w:r>
      <w:r w:rsidR="00983407">
        <w:rPr>
          <w:rFonts w:ascii="Tahoma" w:hAnsi="Tahoma" w:cs="Tahoma"/>
          <w:sz w:val="21"/>
          <w:szCs w:val="21"/>
        </w:rPr>
        <w:t>, tato prodloužená záruka se nevztahuje na baterie</w:t>
      </w:r>
      <w:r w:rsidR="00C67157" w:rsidRPr="00C37099">
        <w:rPr>
          <w:rFonts w:ascii="Tahoma" w:hAnsi="Tahoma" w:cs="Tahoma"/>
          <w:sz w:val="21"/>
          <w:szCs w:val="21"/>
        </w:rPr>
        <w:t xml:space="preserve">. </w:t>
      </w:r>
      <w:r w:rsidR="003C1028">
        <w:rPr>
          <w:rFonts w:ascii="Tahoma" w:hAnsi="Tahoma" w:cs="Tahoma"/>
          <w:sz w:val="21"/>
          <w:szCs w:val="21"/>
        </w:rPr>
        <w:t>Dodavatel</w:t>
      </w:r>
      <w:r w:rsidR="00AA20C8">
        <w:rPr>
          <w:rFonts w:ascii="Tahoma" w:hAnsi="Tahoma" w:cs="Tahoma"/>
          <w:sz w:val="21"/>
          <w:szCs w:val="21"/>
        </w:rPr>
        <w:t xml:space="preserve"> musí zajistit ekologickou likvidací stávající UPS objednavatele. </w:t>
      </w:r>
      <w:r w:rsidR="00C67157" w:rsidRPr="00C37099">
        <w:rPr>
          <w:rFonts w:ascii="Tahoma" w:hAnsi="Tahoma" w:cs="Tahoma"/>
          <w:sz w:val="21"/>
          <w:szCs w:val="21"/>
        </w:rPr>
        <w:t xml:space="preserve">Objednavatel požaduje také dodání </w:t>
      </w:r>
      <w:r w:rsidR="00D566F3" w:rsidRPr="00C37099">
        <w:rPr>
          <w:rFonts w:ascii="Tahoma" w:hAnsi="Tahoma" w:cs="Tahoma"/>
          <w:sz w:val="21"/>
          <w:szCs w:val="21"/>
        </w:rPr>
        <w:t>software</w:t>
      </w:r>
      <w:r w:rsidR="00257924" w:rsidRPr="00C37099">
        <w:rPr>
          <w:rFonts w:ascii="Tahoma" w:hAnsi="Tahoma" w:cs="Tahoma"/>
          <w:sz w:val="21"/>
          <w:szCs w:val="21"/>
        </w:rPr>
        <w:t xml:space="preserve"> </w:t>
      </w:r>
      <w:r w:rsidR="00D566F3" w:rsidRPr="00C37099">
        <w:rPr>
          <w:rFonts w:ascii="Tahoma" w:hAnsi="Tahoma" w:cs="Tahoma"/>
          <w:sz w:val="21"/>
          <w:szCs w:val="21"/>
        </w:rPr>
        <w:t>k centrální správě</w:t>
      </w:r>
      <w:r w:rsidR="00233F5D">
        <w:rPr>
          <w:rFonts w:ascii="Tahoma" w:hAnsi="Tahoma" w:cs="Tahoma"/>
          <w:sz w:val="21"/>
          <w:szCs w:val="21"/>
        </w:rPr>
        <w:t>, ovládání</w:t>
      </w:r>
      <w:r w:rsidR="00D566F3" w:rsidRPr="00C37099">
        <w:rPr>
          <w:rFonts w:ascii="Tahoma" w:hAnsi="Tahoma" w:cs="Tahoma"/>
          <w:sz w:val="21"/>
          <w:szCs w:val="21"/>
        </w:rPr>
        <w:t xml:space="preserve"> a </w:t>
      </w:r>
      <w:r w:rsidR="00201E0B" w:rsidRPr="00C37099">
        <w:rPr>
          <w:rFonts w:ascii="Tahoma" w:hAnsi="Tahoma" w:cs="Tahoma"/>
          <w:sz w:val="21"/>
          <w:szCs w:val="21"/>
        </w:rPr>
        <w:t>monitoringu UPS</w:t>
      </w:r>
      <w:r w:rsidR="00D566F3" w:rsidRPr="00C37099">
        <w:rPr>
          <w:rFonts w:ascii="Tahoma" w:hAnsi="Tahoma" w:cs="Tahoma"/>
          <w:sz w:val="21"/>
          <w:szCs w:val="21"/>
        </w:rPr>
        <w:t xml:space="preserve"> a PDU</w:t>
      </w:r>
      <w:r w:rsidR="00B81C33" w:rsidRPr="00C37099">
        <w:rPr>
          <w:rFonts w:ascii="Tahoma" w:hAnsi="Tahoma" w:cs="Tahoma"/>
          <w:sz w:val="21"/>
          <w:szCs w:val="21"/>
        </w:rPr>
        <w:t>, a to jak současně provozovaných, tak nově dodaných</w:t>
      </w:r>
      <w:r w:rsidR="00257924" w:rsidRPr="00C37099">
        <w:rPr>
          <w:rFonts w:ascii="Tahoma" w:hAnsi="Tahoma" w:cs="Tahoma"/>
          <w:sz w:val="21"/>
          <w:szCs w:val="21"/>
        </w:rPr>
        <w:t>.</w:t>
      </w:r>
      <w:r w:rsidR="00AC4FCD" w:rsidRPr="00C37099">
        <w:rPr>
          <w:rFonts w:ascii="Tahoma" w:hAnsi="Tahoma" w:cs="Tahoma"/>
          <w:sz w:val="21"/>
          <w:szCs w:val="21"/>
        </w:rPr>
        <w:t xml:space="preserve"> Požadováno je také zajištění podpory</w:t>
      </w:r>
      <w:r w:rsidR="00A14E4C" w:rsidRPr="00C37099">
        <w:rPr>
          <w:rFonts w:ascii="Tahoma" w:hAnsi="Tahoma" w:cs="Tahoma"/>
          <w:sz w:val="21"/>
          <w:szCs w:val="21"/>
        </w:rPr>
        <w:t xml:space="preserve"> (aktualizace firmware) p</w:t>
      </w:r>
      <w:r w:rsidR="00AC4FCD" w:rsidRPr="00C37099">
        <w:rPr>
          <w:rFonts w:ascii="Tahoma" w:hAnsi="Tahoma" w:cs="Tahoma"/>
          <w:sz w:val="21"/>
          <w:szCs w:val="21"/>
        </w:rPr>
        <w:t xml:space="preserve">ro </w:t>
      </w:r>
      <w:r w:rsidR="00A14E4C" w:rsidRPr="00C37099">
        <w:rPr>
          <w:rFonts w:ascii="Tahoma" w:hAnsi="Tahoma" w:cs="Tahoma"/>
          <w:sz w:val="21"/>
          <w:szCs w:val="21"/>
        </w:rPr>
        <w:t xml:space="preserve">již provozované i dodané </w:t>
      </w:r>
      <w:r w:rsidR="00AC4FCD" w:rsidRPr="00C37099">
        <w:rPr>
          <w:rFonts w:ascii="Tahoma" w:hAnsi="Tahoma" w:cs="Tahoma"/>
          <w:sz w:val="21"/>
          <w:szCs w:val="21"/>
        </w:rPr>
        <w:t>N</w:t>
      </w:r>
      <w:r w:rsidR="008C3242" w:rsidRPr="00C37099">
        <w:rPr>
          <w:rFonts w:ascii="Tahoma" w:hAnsi="Tahoma" w:cs="Tahoma"/>
          <w:sz w:val="21"/>
          <w:szCs w:val="21"/>
        </w:rPr>
        <w:t>MC</w:t>
      </w:r>
      <w:r w:rsidR="00AC4FCD" w:rsidRPr="00C37099">
        <w:rPr>
          <w:rFonts w:ascii="Tahoma" w:hAnsi="Tahoma" w:cs="Tahoma"/>
          <w:sz w:val="21"/>
          <w:szCs w:val="21"/>
        </w:rPr>
        <w:t xml:space="preserve"> </w:t>
      </w:r>
      <w:r w:rsidR="00A14E4C" w:rsidRPr="00C37099">
        <w:rPr>
          <w:rFonts w:ascii="Tahoma" w:hAnsi="Tahoma" w:cs="Tahoma"/>
          <w:sz w:val="21"/>
          <w:szCs w:val="21"/>
        </w:rPr>
        <w:t>karty,</w:t>
      </w:r>
      <w:r w:rsidR="00AC4FCD" w:rsidRPr="00C37099">
        <w:rPr>
          <w:rFonts w:ascii="Tahoma" w:hAnsi="Tahoma" w:cs="Tahoma"/>
          <w:sz w:val="21"/>
          <w:szCs w:val="21"/>
        </w:rPr>
        <w:t xml:space="preserve"> a to formou předplatného.</w:t>
      </w:r>
      <w:r w:rsidR="00257924" w:rsidRPr="00C37099">
        <w:rPr>
          <w:rFonts w:ascii="Tahoma" w:hAnsi="Tahoma" w:cs="Tahoma"/>
          <w:sz w:val="21"/>
          <w:szCs w:val="21"/>
        </w:rPr>
        <w:t xml:space="preserve"> </w:t>
      </w:r>
      <w:r w:rsidR="009A53F5" w:rsidRPr="00C37099">
        <w:rPr>
          <w:rFonts w:ascii="Tahoma" w:hAnsi="Tahoma" w:cs="Tahoma"/>
          <w:sz w:val="21"/>
          <w:szCs w:val="21"/>
        </w:rPr>
        <w:t xml:space="preserve">Dodané zboží musí být nové, nerepasované (včetně baterií), v počtu uvedeném v bodě 1. </w:t>
      </w:r>
      <w:r w:rsidR="00C066A4" w:rsidRPr="00C37099">
        <w:rPr>
          <w:rFonts w:ascii="Tahoma" w:hAnsi="Tahoma" w:cs="Tahoma"/>
          <w:sz w:val="21"/>
          <w:szCs w:val="21"/>
        </w:rPr>
        <w:t>Součástí plnění budou veškeré potřebné licence, software, hardware, implementace</w:t>
      </w:r>
      <w:r w:rsidR="002D45E6" w:rsidRPr="00C37099">
        <w:rPr>
          <w:rFonts w:ascii="Tahoma" w:hAnsi="Tahoma" w:cs="Tahoma"/>
          <w:sz w:val="21"/>
          <w:szCs w:val="21"/>
        </w:rPr>
        <w:t xml:space="preserve"> a instalace celého řešení u objednavatele</w:t>
      </w:r>
      <w:r w:rsidR="00C066A4" w:rsidRPr="00C37099">
        <w:rPr>
          <w:rFonts w:ascii="Tahoma" w:hAnsi="Tahoma" w:cs="Tahoma"/>
          <w:sz w:val="21"/>
          <w:szCs w:val="21"/>
        </w:rPr>
        <w:t>, technická dokumentace k dodanému řešení a zaškolení IT zaměstnanců objednavatele.</w:t>
      </w:r>
    </w:p>
    <w:p w14:paraId="7C9CCA42" w14:textId="654DB383" w:rsidR="00B1317A" w:rsidRDefault="00B1317A" w:rsidP="00B1317A">
      <w:pPr>
        <w:spacing w:after="0" w:line="240" w:lineRule="auto"/>
        <w:jc w:val="both"/>
        <w:rPr>
          <w:rFonts w:ascii="Tahoma" w:hAnsi="Tahoma" w:cs="Tahoma"/>
          <w:sz w:val="21"/>
          <w:szCs w:val="21"/>
        </w:rPr>
      </w:pPr>
      <w:r>
        <w:rPr>
          <w:rFonts w:ascii="Tahoma" w:hAnsi="Tahoma" w:cs="Tahoma"/>
          <w:sz w:val="21"/>
          <w:szCs w:val="21"/>
        </w:rPr>
        <w:t xml:space="preserve">Dodavatel musí zajistit ekologickou likvidaci stávající UPS (Symetra LX 16000 RM) objednavatele, a to včetně bateriových modulů. Tuto likvidaci musí </w:t>
      </w:r>
      <w:r w:rsidR="004053F9">
        <w:rPr>
          <w:rFonts w:ascii="Tahoma" w:hAnsi="Tahoma" w:cs="Tahoma"/>
          <w:sz w:val="21"/>
          <w:szCs w:val="21"/>
        </w:rPr>
        <w:t>dodavatel</w:t>
      </w:r>
      <w:r>
        <w:rPr>
          <w:rFonts w:ascii="Tahoma" w:hAnsi="Tahoma" w:cs="Tahoma"/>
          <w:sz w:val="21"/>
          <w:szCs w:val="21"/>
        </w:rPr>
        <w:t xml:space="preserve"> doložit objednavateli potvrzením o ekologické likvidaci. </w:t>
      </w:r>
    </w:p>
    <w:p w14:paraId="2F2A160D" w14:textId="77777777" w:rsidR="00B1317A" w:rsidRPr="00E050D0" w:rsidRDefault="00B1317A" w:rsidP="002A409A">
      <w:pPr>
        <w:jc w:val="both"/>
        <w:rPr>
          <w:rFonts w:ascii="Tahoma" w:hAnsi="Tahoma" w:cs="Tahoma"/>
          <w:sz w:val="21"/>
          <w:szCs w:val="21"/>
        </w:rPr>
      </w:pPr>
    </w:p>
    <w:p w14:paraId="3976B3F7" w14:textId="35C39B3C" w:rsidR="002C362D" w:rsidRPr="00E050D0" w:rsidRDefault="00D0118E" w:rsidP="002C362D">
      <w:pPr>
        <w:numPr>
          <w:ilvl w:val="0"/>
          <w:numId w:val="1"/>
        </w:numPr>
        <w:jc w:val="both"/>
        <w:rPr>
          <w:rFonts w:ascii="Tahoma" w:hAnsi="Tahoma" w:cs="Tahoma"/>
          <w:b/>
          <w:sz w:val="21"/>
          <w:szCs w:val="21"/>
        </w:rPr>
      </w:pPr>
      <w:r>
        <w:rPr>
          <w:rFonts w:ascii="Tahoma" w:hAnsi="Tahoma" w:cs="Tahoma"/>
          <w:b/>
          <w:sz w:val="21"/>
          <w:szCs w:val="21"/>
        </w:rPr>
        <w:t>Popis prostředí objednavatele</w:t>
      </w:r>
    </w:p>
    <w:p w14:paraId="08DA6C85" w14:textId="3F09D8EF" w:rsidR="000B37B4" w:rsidRDefault="005C7234" w:rsidP="000B37B4">
      <w:pPr>
        <w:spacing w:line="240" w:lineRule="auto"/>
        <w:jc w:val="both"/>
        <w:rPr>
          <w:rFonts w:ascii="Tahoma" w:hAnsi="Tahoma" w:cs="Tahoma"/>
          <w:sz w:val="21"/>
          <w:szCs w:val="21"/>
        </w:rPr>
      </w:pPr>
      <w:r>
        <w:rPr>
          <w:rFonts w:ascii="Tahoma" w:hAnsi="Tahoma" w:cs="Tahoma"/>
          <w:sz w:val="21"/>
          <w:szCs w:val="21"/>
        </w:rPr>
        <w:t>Objednavatel plánuje dodaným záložním zdrojem nahradit současně používané řešení, kterým je UPS Symmetra LX 16000 RM, umístěné v </w:t>
      </w:r>
      <w:r w:rsidR="00892DDE">
        <w:rPr>
          <w:rFonts w:ascii="Tahoma" w:hAnsi="Tahoma" w:cs="Tahoma"/>
          <w:sz w:val="21"/>
          <w:szCs w:val="21"/>
        </w:rPr>
        <w:t xml:space="preserve">primární </w:t>
      </w:r>
      <w:r>
        <w:rPr>
          <w:rFonts w:ascii="Tahoma" w:hAnsi="Tahoma" w:cs="Tahoma"/>
          <w:sz w:val="21"/>
          <w:szCs w:val="21"/>
        </w:rPr>
        <w:t>serverovně objednavatele. Serverovna</w:t>
      </w:r>
      <w:r w:rsidR="005961CC">
        <w:rPr>
          <w:rFonts w:ascii="Tahoma" w:hAnsi="Tahoma" w:cs="Tahoma"/>
          <w:sz w:val="21"/>
          <w:szCs w:val="21"/>
        </w:rPr>
        <w:t xml:space="preserve"> je vybavena 19“ racky. Tyto racky jsou vysoké </w:t>
      </w:r>
      <w:r w:rsidR="00BF4984">
        <w:rPr>
          <w:rFonts w:ascii="Tahoma" w:hAnsi="Tahoma" w:cs="Tahoma"/>
          <w:sz w:val="21"/>
          <w:szCs w:val="21"/>
        </w:rPr>
        <w:t>198,5</w:t>
      </w:r>
      <w:r w:rsidR="005961CC">
        <w:rPr>
          <w:rFonts w:ascii="Tahoma" w:hAnsi="Tahoma" w:cs="Tahoma"/>
          <w:sz w:val="21"/>
          <w:szCs w:val="21"/>
        </w:rPr>
        <w:t xml:space="preserve"> cm</w:t>
      </w:r>
      <w:r w:rsidR="00BF4984">
        <w:rPr>
          <w:rFonts w:ascii="Tahoma" w:hAnsi="Tahoma" w:cs="Tahoma"/>
          <w:sz w:val="21"/>
          <w:szCs w:val="21"/>
        </w:rPr>
        <w:t>, široké 58,5 cm</w:t>
      </w:r>
      <w:r w:rsidR="005961CC">
        <w:rPr>
          <w:rFonts w:ascii="Tahoma" w:hAnsi="Tahoma" w:cs="Tahoma"/>
          <w:sz w:val="21"/>
          <w:szCs w:val="21"/>
        </w:rPr>
        <w:t xml:space="preserve"> a hluboké 11</w:t>
      </w:r>
      <w:r w:rsidR="00BF4984">
        <w:rPr>
          <w:rFonts w:ascii="Tahoma" w:hAnsi="Tahoma" w:cs="Tahoma"/>
          <w:sz w:val="21"/>
          <w:szCs w:val="21"/>
        </w:rPr>
        <w:t>6,5</w:t>
      </w:r>
      <w:r w:rsidR="005961CC">
        <w:rPr>
          <w:rFonts w:ascii="Tahoma" w:hAnsi="Tahoma" w:cs="Tahoma"/>
          <w:sz w:val="21"/>
          <w:szCs w:val="21"/>
        </w:rPr>
        <w:t xml:space="preserve"> cm. </w:t>
      </w:r>
      <w:r w:rsidR="0080764A">
        <w:rPr>
          <w:rFonts w:ascii="Tahoma" w:hAnsi="Tahoma" w:cs="Tahoma"/>
          <w:sz w:val="21"/>
          <w:szCs w:val="21"/>
        </w:rPr>
        <w:t>Maximální i</w:t>
      </w:r>
      <w:r w:rsidR="0006764E">
        <w:rPr>
          <w:rFonts w:ascii="Tahoma" w:hAnsi="Tahoma" w:cs="Tahoma"/>
          <w:sz w:val="21"/>
          <w:szCs w:val="21"/>
        </w:rPr>
        <w:t>nstalační prostor pro řešení rack mount</w:t>
      </w:r>
      <w:r w:rsidR="006F0996">
        <w:rPr>
          <w:rFonts w:ascii="Tahoma" w:hAnsi="Tahoma" w:cs="Tahoma"/>
          <w:sz w:val="21"/>
          <w:szCs w:val="21"/>
        </w:rPr>
        <w:t xml:space="preserve"> UPS</w:t>
      </w:r>
      <w:r w:rsidR="0006764E">
        <w:rPr>
          <w:rFonts w:ascii="Tahoma" w:hAnsi="Tahoma" w:cs="Tahoma"/>
          <w:sz w:val="21"/>
          <w:szCs w:val="21"/>
        </w:rPr>
        <w:t xml:space="preserve"> je výška 1</w:t>
      </w:r>
      <w:r w:rsidR="0080764A">
        <w:rPr>
          <w:rFonts w:ascii="Tahoma" w:hAnsi="Tahoma" w:cs="Tahoma"/>
          <w:sz w:val="21"/>
          <w:szCs w:val="21"/>
        </w:rPr>
        <w:t>80</w:t>
      </w:r>
      <w:r w:rsidR="0006764E">
        <w:rPr>
          <w:rFonts w:ascii="Tahoma" w:hAnsi="Tahoma" w:cs="Tahoma"/>
          <w:sz w:val="21"/>
          <w:szCs w:val="21"/>
        </w:rPr>
        <w:t xml:space="preserve"> cm, šířka 45 cm a hloubka </w:t>
      </w:r>
      <w:r w:rsidR="0080764A">
        <w:rPr>
          <w:rFonts w:ascii="Tahoma" w:hAnsi="Tahoma" w:cs="Tahoma"/>
          <w:sz w:val="21"/>
          <w:szCs w:val="21"/>
        </w:rPr>
        <w:t>100</w:t>
      </w:r>
      <w:r w:rsidR="0006764E">
        <w:rPr>
          <w:rFonts w:ascii="Tahoma" w:hAnsi="Tahoma" w:cs="Tahoma"/>
          <w:sz w:val="21"/>
          <w:szCs w:val="21"/>
        </w:rPr>
        <w:t xml:space="preserve"> cm. Instalační prostor je omezen z důvodu přítomností optických patch panelů pod stropem každého rack</w:t>
      </w:r>
      <w:r w:rsidR="0080764A">
        <w:rPr>
          <w:rFonts w:ascii="Tahoma" w:hAnsi="Tahoma" w:cs="Tahoma"/>
          <w:sz w:val="21"/>
          <w:szCs w:val="21"/>
        </w:rPr>
        <w:t>u</w:t>
      </w:r>
      <w:r w:rsidR="0006764E">
        <w:rPr>
          <w:rFonts w:ascii="Tahoma" w:hAnsi="Tahoma" w:cs="Tahoma"/>
          <w:sz w:val="21"/>
          <w:szCs w:val="21"/>
        </w:rPr>
        <w:t>.</w:t>
      </w:r>
      <w:r w:rsidR="006F0996">
        <w:rPr>
          <w:rFonts w:ascii="Tahoma" w:hAnsi="Tahoma" w:cs="Tahoma"/>
          <w:sz w:val="21"/>
          <w:szCs w:val="21"/>
        </w:rPr>
        <w:t xml:space="preserve"> Lze dodat i samostatně stojící (tower) UPS která se musí vejít do výše popisovaných racků.</w:t>
      </w:r>
      <w:r w:rsidR="0006764E">
        <w:rPr>
          <w:rFonts w:ascii="Tahoma" w:hAnsi="Tahoma" w:cs="Tahoma"/>
          <w:sz w:val="21"/>
          <w:szCs w:val="21"/>
        </w:rPr>
        <w:t xml:space="preserve"> </w:t>
      </w:r>
      <w:r w:rsidR="005961CC">
        <w:rPr>
          <w:rFonts w:ascii="Tahoma" w:hAnsi="Tahoma" w:cs="Tahoma"/>
          <w:sz w:val="21"/>
          <w:szCs w:val="21"/>
        </w:rPr>
        <w:t xml:space="preserve">Současné řešení </w:t>
      </w:r>
      <w:r w:rsidR="00892DDE">
        <w:rPr>
          <w:rFonts w:ascii="Tahoma" w:hAnsi="Tahoma" w:cs="Tahoma"/>
          <w:sz w:val="21"/>
          <w:szCs w:val="21"/>
        </w:rPr>
        <w:t>je umístěno v</w:t>
      </w:r>
      <w:r w:rsidR="005961CC">
        <w:rPr>
          <w:rFonts w:ascii="Tahoma" w:hAnsi="Tahoma" w:cs="Tahoma"/>
          <w:sz w:val="21"/>
          <w:szCs w:val="21"/>
        </w:rPr>
        <w:t xml:space="preserve"> jed</w:t>
      </w:r>
      <w:r w:rsidR="00892DDE">
        <w:rPr>
          <w:rFonts w:ascii="Tahoma" w:hAnsi="Tahoma" w:cs="Tahoma"/>
          <w:sz w:val="21"/>
          <w:szCs w:val="21"/>
        </w:rPr>
        <w:t>nom</w:t>
      </w:r>
      <w:r w:rsidR="005961CC">
        <w:rPr>
          <w:rFonts w:ascii="Tahoma" w:hAnsi="Tahoma" w:cs="Tahoma"/>
          <w:sz w:val="21"/>
          <w:szCs w:val="21"/>
        </w:rPr>
        <w:t xml:space="preserve"> cel</w:t>
      </w:r>
      <w:r w:rsidR="00892DDE">
        <w:rPr>
          <w:rFonts w:ascii="Tahoma" w:hAnsi="Tahoma" w:cs="Tahoma"/>
          <w:sz w:val="21"/>
          <w:szCs w:val="21"/>
        </w:rPr>
        <w:t>ém</w:t>
      </w:r>
      <w:r w:rsidR="005961CC">
        <w:rPr>
          <w:rFonts w:ascii="Tahoma" w:hAnsi="Tahoma" w:cs="Tahoma"/>
          <w:sz w:val="21"/>
          <w:szCs w:val="21"/>
        </w:rPr>
        <w:t xml:space="preserve"> rack</w:t>
      </w:r>
      <w:r w:rsidR="00892DDE">
        <w:rPr>
          <w:rFonts w:ascii="Tahoma" w:hAnsi="Tahoma" w:cs="Tahoma"/>
          <w:sz w:val="21"/>
          <w:szCs w:val="21"/>
        </w:rPr>
        <w:t>u</w:t>
      </w:r>
      <w:r w:rsidR="005961CC">
        <w:rPr>
          <w:rFonts w:ascii="Tahoma" w:hAnsi="Tahoma" w:cs="Tahoma"/>
          <w:sz w:val="21"/>
          <w:szCs w:val="21"/>
        </w:rPr>
        <w:t xml:space="preserve">, který bude </w:t>
      </w:r>
      <w:r w:rsidR="008C3242">
        <w:rPr>
          <w:rFonts w:ascii="Tahoma" w:hAnsi="Tahoma" w:cs="Tahoma"/>
          <w:sz w:val="21"/>
          <w:szCs w:val="21"/>
        </w:rPr>
        <w:t xml:space="preserve">v rámci </w:t>
      </w:r>
      <w:r w:rsidR="000B37B4">
        <w:rPr>
          <w:rFonts w:ascii="Tahoma" w:hAnsi="Tahoma" w:cs="Tahoma"/>
          <w:sz w:val="21"/>
          <w:szCs w:val="21"/>
        </w:rPr>
        <w:t xml:space="preserve">implementace </w:t>
      </w:r>
      <w:r w:rsidR="008C3242">
        <w:rPr>
          <w:rFonts w:ascii="Tahoma" w:hAnsi="Tahoma" w:cs="Tahoma"/>
          <w:sz w:val="21"/>
          <w:szCs w:val="21"/>
        </w:rPr>
        <w:t>uvolněn</w:t>
      </w:r>
      <w:r w:rsidR="005961CC">
        <w:rPr>
          <w:rFonts w:ascii="Tahoma" w:hAnsi="Tahoma" w:cs="Tahoma"/>
          <w:sz w:val="21"/>
          <w:szCs w:val="21"/>
        </w:rPr>
        <w:t xml:space="preserve"> pro dodané řešení.</w:t>
      </w:r>
      <w:r w:rsidR="0080667B">
        <w:rPr>
          <w:rFonts w:ascii="Tahoma" w:hAnsi="Tahoma" w:cs="Tahoma"/>
          <w:sz w:val="21"/>
          <w:szCs w:val="21"/>
        </w:rPr>
        <w:t xml:space="preserve"> </w:t>
      </w:r>
      <w:bookmarkStart w:id="0" w:name="_Hlk195174757"/>
      <w:r w:rsidR="007F0856" w:rsidRPr="00BF4984">
        <w:rPr>
          <w:rFonts w:ascii="Tahoma" w:hAnsi="Tahoma" w:cs="Tahoma"/>
          <w:sz w:val="21"/>
          <w:szCs w:val="21"/>
        </w:rPr>
        <w:t>V případě dodání dvou UPS v rámci redundance, budou k dispozici dva prázdné racky</w:t>
      </w:r>
      <w:r w:rsidR="007F0856">
        <w:rPr>
          <w:rFonts w:ascii="Tahoma" w:hAnsi="Tahoma" w:cs="Tahoma"/>
          <w:sz w:val="21"/>
          <w:szCs w:val="21"/>
        </w:rPr>
        <w:t xml:space="preserve">. </w:t>
      </w:r>
    </w:p>
    <w:p w14:paraId="7ADE28BD" w14:textId="77777777" w:rsidR="00FC3C8E" w:rsidRDefault="00466CF0" w:rsidP="00FC3C8E">
      <w:pPr>
        <w:spacing w:line="240" w:lineRule="auto"/>
        <w:jc w:val="both"/>
        <w:rPr>
          <w:rFonts w:ascii="Tahoma" w:hAnsi="Tahoma" w:cs="Tahoma"/>
          <w:sz w:val="21"/>
          <w:szCs w:val="21"/>
        </w:rPr>
      </w:pPr>
      <w:r w:rsidRPr="00D94A1A">
        <w:rPr>
          <w:rFonts w:ascii="Tahoma" w:hAnsi="Tahoma" w:cs="Tahoma"/>
          <w:sz w:val="21"/>
          <w:szCs w:val="21"/>
        </w:rPr>
        <w:t xml:space="preserve">UPS bude </w:t>
      </w:r>
      <w:r w:rsidR="00F75BAC" w:rsidRPr="00D94A1A">
        <w:rPr>
          <w:rFonts w:ascii="Tahoma" w:hAnsi="Tahoma" w:cs="Tahoma"/>
          <w:sz w:val="21"/>
          <w:szCs w:val="21"/>
        </w:rPr>
        <w:t>připojena třemi fázemi</w:t>
      </w:r>
      <w:r w:rsidRPr="00D94A1A">
        <w:rPr>
          <w:rFonts w:ascii="Tahoma" w:hAnsi="Tahoma" w:cs="Tahoma"/>
          <w:sz w:val="21"/>
          <w:szCs w:val="21"/>
        </w:rPr>
        <w:t xml:space="preserve"> na vstupu a tř</w:t>
      </w:r>
      <w:r w:rsidR="00F75BAC" w:rsidRPr="00D94A1A">
        <w:rPr>
          <w:rFonts w:ascii="Tahoma" w:hAnsi="Tahoma" w:cs="Tahoma"/>
          <w:sz w:val="21"/>
          <w:szCs w:val="21"/>
        </w:rPr>
        <w:t>emi fázemi</w:t>
      </w:r>
      <w:r w:rsidRPr="00D94A1A">
        <w:rPr>
          <w:rFonts w:ascii="Tahoma" w:hAnsi="Tahoma" w:cs="Tahoma"/>
          <w:sz w:val="21"/>
          <w:szCs w:val="21"/>
        </w:rPr>
        <w:t xml:space="preserve"> na výstupu, které povedou do jističe, ze kterého budou následně vedeny rozvody k jednotlivým PDU zakončeny zásuvkou 400V, 5pól, 16A. PDU budou zapojeny </w:t>
      </w:r>
      <w:r w:rsidR="00F75BAC" w:rsidRPr="00D94A1A">
        <w:rPr>
          <w:rFonts w:ascii="Tahoma" w:hAnsi="Tahoma" w:cs="Tahoma"/>
          <w:sz w:val="21"/>
          <w:szCs w:val="21"/>
        </w:rPr>
        <w:t>do</w:t>
      </w:r>
      <w:r w:rsidRPr="00D94A1A">
        <w:rPr>
          <w:rFonts w:ascii="Tahoma" w:hAnsi="Tahoma" w:cs="Tahoma"/>
          <w:sz w:val="21"/>
          <w:szCs w:val="21"/>
        </w:rPr>
        <w:t xml:space="preserve"> této zásuvky pomocí kabelu se zástrčkou IEC 60309 16 A 3F+N+PE, který bude součástí dodávky </w:t>
      </w:r>
      <w:r w:rsidRPr="001D68E1">
        <w:rPr>
          <w:rFonts w:ascii="Tahoma" w:hAnsi="Tahoma" w:cs="Tahoma"/>
          <w:sz w:val="21"/>
          <w:szCs w:val="21"/>
        </w:rPr>
        <w:t>společně s PDU.</w:t>
      </w:r>
      <w:r w:rsidR="00DC4D17" w:rsidRPr="001D68E1">
        <w:rPr>
          <w:rFonts w:ascii="Tahoma" w:hAnsi="Tahoma" w:cs="Tahoma"/>
          <w:sz w:val="21"/>
          <w:szCs w:val="21"/>
        </w:rPr>
        <w:t xml:space="preserve"> Tyto elektrické rozvody si objednavatel bude řešit vlastními </w:t>
      </w:r>
      <w:r w:rsidR="00AB2F43" w:rsidRPr="001D68E1">
        <w:rPr>
          <w:rFonts w:ascii="Tahoma" w:hAnsi="Tahoma" w:cs="Tahoma"/>
          <w:sz w:val="21"/>
          <w:szCs w:val="21"/>
        </w:rPr>
        <w:t>zdroji</w:t>
      </w:r>
      <w:r w:rsidR="00E250A7" w:rsidRPr="001D68E1">
        <w:rPr>
          <w:rFonts w:ascii="Tahoma" w:hAnsi="Tahoma" w:cs="Tahoma"/>
          <w:sz w:val="21"/>
          <w:szCs w:val="21"/>
        </w:rPr>
        <w:t xml:space="preserve"> ještě před implementací předmětu dodávky</w:t>
      </w:r>
      <w:r w:rsidR="00DC4D17" w:rsidRPr="001D68E1">
        <w:rPr>
          <w:rFonts w:ascii="Tahoma" w:hAnsi="Tahoma" w:cs="Tahoma"/>
          <w:sz w:val="21"/>
          <w:szCs w:val="21"/>
        </w:rPr>
        <w:t>.</w:t>
      </w:r>
      <w:r w:rsidR="002D45E6" w:rsidRPr="001D68E1">
        <w:rPr>
          <w:rFonts w:ascii="Tahoma" w:hAnsi="Tahoma" w:cs="Tahoma"/>
          <w:sz w:val="21"/>
          <w:szCs w:val="21"/>
        </w:rPr>
        <w:t xml:space="preserve"> Dodávku celého řešení</w:t>
      </w:r>
      <w:r w:rsidR="00E250A7" w:rsidRPr="001D68E1">
        <w:rPr>
          <w:rFonts w:ascii="Tahoma" w:hAnsi="Tahoma" w:cs="Tahoma"/>
          <w:sz w:val="21"/>
          <w:szCs w:val="21"/>
        </w:rPr>
        <w:t xml:space="preserve">, </w:t>
      </w:r>
      <w:r w:rsidR="002D45E6" w:rsidRPr="001D68E1">
        <w:rPr>
          <w:rFonts w:ascii="Tahoma" w:hAnsi="Tahoma" w:cs="Tahoma"/>
          <w:sz w:val="21"/>
          <w:szCs w:val="21"/>
        </w:rPr>
        <w:t>implementaci</w:t>
      </w:r>
      <w:r w:rsidR="00E250A7" w:rsidRPr="001D68E1">
        <w:rPr>
          <w:rFonts w:ascii="Tahoma" w:hAnsi="Tahoma" w:cs="Tahoma"/>
          <w:sz w:val="21"/>
          <w:szCs w:val="21"/>
        </w:rPr>
        <w:t xml:space="preserve"> a zapojení</w:t>
      </w:r>
      <w:r w:rsidR="002D45E6" w:rsidRPr="001D68E1">
        <w:rPr>
          <w:rFonts w:ascii="Tahoma" w:hAnsi="Tahoma" w:cs="Tahoma"/>
          <w:sz w:val="21"/>
          <w:szCs w:val="21"/>
        </w:rPr>
        <w:t xml:space="preserve"> zajistí následně </w:t>
      </w:r>
      <w:r w:rsidR="008C3242" w:rsidRPr="001D68E1">
        <w:rPr>
          <w:rFonts w:ascii="Tahoma" w:hAnsi="Tahoma" w:cs="Tahoma"/>
          <w:sz w:val="21"/>
          <w:szCs w:val="21"/>
        </w:rPr>
        <w:t>dodavatel</w:t>
      </w:r>
      <w:r w:rsidR="00E250A7" w:rsidRPr="001D68E1">
        <w:rPr>
          <w:rFonts w:ascii="Tahoma" w:hAnsi="Tahoma" w:cs="Tahoma"/>
          <w:sz w:val="21"/>
          <w:szCs w:val="21"/>
        </w:rPr>
        <w:t xml:space="preserve"> v místě plnění</w:t>
      </w:r>
      <w:r w:rsidR="002D45E6" w:rsidRPr="001D68E1">
        <w:rPr>
          <w:rFonts w:ascii="Tahoma" w:hAnsi="Tahoma" w:cs="Tahoma"/>
          <w:sz w:val="21"/>
          <w:szCs w:val="21"/>
        </w:rPr>
        <w:t>.</w:t>
      </w:r>
      <w:r w:rsidR="00D94A1A" w:rsidRPr="001D68E1">
        <w:rPr>
          <w:rFonts w:ascii="Tahoma" w:hAnsi="Tahoma" w:cs="Tahoma"/>
          <w:sz w:val="21"/>
          <w:szCs w:val="21"/>
        </w:rPr>
        <w:t xml:space="preserve"> </w:t>
      </w:r>
    </w:p>
    <w:p w14:paraId="2C6F2063" w14:textId="4FA7FE93" w:rsidR="002C362D" w:rsidRDefault="00D94A1A" w:rsidP="00AA20C8">
      <w:pPr>
        <w:spacing w:line="240" w:lineRule="auto"/>
        <w:jc w:val="both"/>
        <w:rPr>
          <w:rFonts w:ascii="Tahoma" w:hAnsi="Tahoma" w:cs="Tahoma"/>
          <w:sz w:val="21"/>
          <w:szCs w:val="21"/>
        </w:rPr>
      </w:pPr>
      <w:r w:rsidRPr="001D68E1">
        <w:rPr>
          <w:rFonts w:ascii="Tahoma" w:hAnsi="Tahoma" w:cs="Tahoma"/>
          <w:sz w:val="21"/>
          <w:szCs w:val="21"/>
        </w:rPr>
        <w:lastRenderedPageBreak/>
        <w:t>Objednavatel v současnosti disponuje 5 kusy UPS APC (SMX3000HV sn: AS2234262281, SRT3000UXI-NCLI sn: AS2308390519, SRT3000UXI-LI sn: AS2432290198, SMX3000HV sn: AS2252233644</w:t>
      </w:r>
      <w:r w:rsidR="0055480C" w:rsidRPr="001D68E1">
        <w:rPr>
          <w:rFonts w:ascii="Tahoma" w:hAnsi="Tahoma" w:cs="Tahoma"/>
          <w:sz w:val="21"/>
          <w:szCs w:val="21"/>
        </w:rPr>
        <w:t>, SMX3000HV sn: AS2234262283</w:t>
      </w:r>
      <w:r w:rsidRPr="001D68E1">
        <w:rPr>
          <w:rFonts w:ascii="Tahoma" w:hAnsi="Tahoma" w:cs="Tahoma"/>
          <w:sz w:val="21"/>
          <w:szCs w:val="21"/>
        </w:rPr>
        <w:t xml:space="preserve">) s NMC kartami řady 9640 a vyšší a 2 kusy PDU (AP8659EU3 sn: 0A2316G10510) od </w:t>
      </w:r>
      <w:r w:rsidR="0055480C" w:rsidRPr="001D68E1">
        <w:rPr>
          <w:rFonts w:ascii="Tahoma" w:hAnsi="Tahoma" w:cs="Tahoma"/>
          <w:sz w:val="21"/>
          <w:szCs w:val="21"/>
        </w:rPr>
        <w:t xml:space="preserve">výrobce </w:t>
      </w:r>
      <w:r w:rsidRPr="001D68E1">
        <w:rPr>
          <w:rFonts w:ascii="Tahoma" w:hAnsi="Tahoma" w:cs="Tahoma"/>
          <w:sz w:val="21"/>
          <w:szCs w:val="21"/>
        </w:rPr>
        <w:t>APC.</w:t>
      </w:r>
    </w:p>
    <w:bookmarkEnd w:id="0"/>
    <w:p w14:paraId="3E3A51E7" w14:textId="79ADFF16" w:rsidR="002C362D" w:rsidRPr="00E050D0" w:rsidRDefault="002C362D" w:rsidP="005D24EF">
      <w:pPr>
        <w:numPr>
          <w:ilvl w:val="0"/>
          <w:numId w:val="1"/>
        </w:numPr>
        <w:spacing w:after="0"/>
        <w:jc w:val="both"/>
        <w:rPr>
          <w:rFonts w:ascii="Tahoma" w:hAnsi="Tahoma" w:cs="Tahoma"/>
          <w:b/>
          <w:sz w:val="21"/>
          <w:szCs w:val="21"/>
        </w:rPr>
      </w:pPr>
      <w:r w:rsidRPr="00E050D0">
        <w:rPr>
          <w:rFonts w:ascii="Tahoma" w:hAnsi="Tahoma" w:cs="Tahoma"/>
          <w:b/>
          <w:sz w:val="21"/>
          <w:szCs w:val="21"/>
        </w:rPr>
        <w:t>Technické parametry</w:t>
      </w:r>
    </w:p>
    <w:p w14:paraId="7F139592" w14:textId="2D5E08B0" w:rsidR="00533C20" w:rsidRPr="00E050D0" w:rsidRDefault="00533C20" w:rsidP="00533C20">
      <w:pPr>
        <w:pStyle w:val="Bezmezer"/>
        <w:tabs>
          <w:tab w:val="left" w:pos="1418"/>
        </w:tabs>
        <w:jc w:val="both"/>
        <w:rPr>
          <w:rFonts w:ascii="Tahoma" w:hAnsi="Tahoma" w:cs="Tahoma"/>
          <w:sz w:val="21"/>
          <w:szCs w:val="21"/>
        </w:rPr>
      </w:pPr>
    </w:p>
    <w:p w14:paraId="3DDDADF3" w14:textId="66792DD9" w:rsidR="00DE2FBC" w:rsidRPr="00E050D0" w:rsidRDefault="00A25B29" w:rsidP="001F0F59">
      <w:pPr>
        <w:pStyle w:val="Bezmezer"/>
        <w:numPr>
          <w:ilvl w:val="0"/>
          <w:numId w:val="28"/>
        </w:numPr>
        <w:spacing w:after="240"/>
        <w:ind w:left="709" w:hanging="284"/>
        <w:jc w:val="both"/>
        <w:rPr>
          <w:rFonts w:ascii="Tahoma" w:hAnsi="Tahoma" w:cs="Tahoma"/>
          <w:b/>
          <w:bCs/>
          <w:sz w:val="21"/>
          <w:szCs w:val="21"/>
        </w:rPr>
      </w:pPr>
      <w:r w:rsidRPr="00E050D0">
        <w:rPr>
          <w:rFonts w:ascii="Tahoma" w:hAnsi="Tahoma" w:cs="Tahoma"/>
          <w:b/>
          <w:bCs/>
          <w:sz w:val="21"/>
          <w:szCs w:val="21"/>
        </w:rPr>
        <w:t xml:space="preserve">Parametry </w:t>
      </w:r>
      <w:r w:rsidR="006A5B93" w:rsidRPr="00E050D0">
        <w:rPr>
          <w:rFonts w:ascii="Tahoma" w:hAnsi="Tahoma" w:cs="Tahoma"/>
          <w:b/>
          <w:bCs/>
          <w:sz w:val="21"/>
          <w:szCs w:val="21"/>
        </w:rPr>
        <w:t>UPS</w:t>
      </w:r>
    </w:p>
    <w:p w14:paraId="7DA34AED" w14:textId="1751DAAD" w:rsidR="00852E75" w:rsidRDefault="00E050D0" w:rsidP="00852E75">
      <w:pPr>
        <w:pStyle w:val="xmsonormal"/>
        <w:spacing w:after="240"/>
        <w:jc w:val="both"/>
        <w:rPr>
          <w:rFonts w:ascii="Tahoma" w:hAnsi="Tahoma" w:cs="Tahoma"/>
          <w:sz w:val="21"/>
          <w:szCs w:val="21"/>
        </w:rPr>
      </w:pPr>
      <w:r w:rsidRPr="00E050D0">
        <w:rPr>
          <w:rFonts w:ascii="Tahoma" w:hAnsi="Tahoma" w:cs="Tahoma"/>
          <w:sz w:val="21"/>
          <w:szCs w:val="21"/>
        </w:rPr>
        <w:t xml:space="preserve">Pro potřebu zálohovaného nepřerušovaného napájení </w:t>
      </w:r>
      <w:r w:rsidR="00784E7F">
        <w:rPr>
          <w:rFonts w:ascii="Tahoma" w:hAnsi="Tahoma" w:cs="Tahoma"/>
          <w:sz w:val="21"/>
          <w:szCs w:val="21"/>
        </w:rPr>
        <w:t>požaduje objednavatel dodání</w:t>
      </w:r>
      <w:r w:rsidRPr="00E050D0">
        <w:rPr>
          <w:rFonts w:ascii="Tahoma" w:hAnsi="Tahoma" w:cs="Tahoma"/>
          <w:sz w:val="21"/>
          <w:szCs w:val="21"/>
        </w:rPr>
        <w:t xml:space="preserve"> UPS o</w:t>
      </w:r>
      <w:r w:rsidR="006208BB">
        <w:rPr>
          <w:rFonts w:ascii="Tahoma" w:hAnsi="Tahoma" w:cs="Tahoma"/>
          <w:sz w:val="21"/>
          <w:szCs w:val="21"/>
        </w:rPr>
        <w:t xml:space="preserve"> minimálním</w:t>
      </w:r>
      <w:r w:rsidRPr="00E050D0">
        <w:rPr>
          <w:rFonts w:ascii="Tahoma" w:hAnsi="Tahoma" w:cs="Tahoma"/>
          <w:sz w:val="21"/>
          <w:szCs w:val="21"/>
        </w:rPr>
        <w:t xml:space="preserve"> výkonu 15 kVA</w:t>
      </w:r>
      <w:r w:rsidR="0091219B">
        <w:rPr>
          <w:rFonts w:ascii="Tahoma" w:hAnsi="Tahoma" w:cs="Tahoma"/>
          <w:sz w:val="21"/>
          <w:szCs w:val="21"/>
        </w:rPr>
        <w:t xml:space="preserve"> s požadovanou konfigurací 3 fáze na vstupu a 3 fáze na výstupu.</w:t>
      </w:r>
      <w:r w:rsidR="00676B09">
        <w:rPr>
          <w:rFonts w:ascii="Tahoma" w:hAnsi="Tahoma" w:cs="Tahoma"/>
          <w:sz w:val="21"/>
          <w:szCs w:val="21"/>
        </w:rPr>
        <w:t xml:space="preserve"> Předpokladem je, že při výpadku jedné z fází na výstupu budou s</w:t>
      </w:r>
      <w:bookmarkStart w:id="1" w:name="_Hlk196232937"/>
      <w:r w:rsidR="00676B09">
        <w:rPr>
          <w:rFonts w:ascii="Tahoma" w:hAnsi="Tahoma" w:cs="Tahoma"/>
          <w:sz w:val="21"/>
          <w:szCs w:val="21"/>
        </w:rPr>
        <w:t>ch</w:t>
      </w:r>
      <w:bookmarkEnd w:id="1"/>
      <w:r w:rsidR="00676B09">
        <w:rPr>
          <w:rFonts w:ascii="Tahoma" w:hAnsi="Tahoma" w:cs="Tahoma"/>
          <w:sz w:val="21"/>
          <w:szCs w:val="21"/>
        </w:rPr>
        <w:t>opné zbylé dvě fáze dále napájet zařízení (která to umožní) a nedojde k přerušení napájení</w:t>
      </w:r>
      <w:r w:rsidR="00184CC9">
        <w:rPr>
          <w:rFonts w:ascii="Tahoma" w:hAnsi="Tahoma" w:cs="Tahoma"/>
          <w:sz w:val="21"/>
          <w:szCs w:val="21"/>
        </w:rPr>
        <w:t>,</w:t>
      </w:r>
      <w:r w:rsidR="00676B09">
        <w:rPr>
          <w:rFonts w:ascii="Tahoma" w:hAnsi="Tahoma" w:cs="Tahoma"/>
          <w:sz w:val="21"/>
          <w:szCs w:val="21"/>
        </w:rPr>
        <w:t xml:space="preserve"> například z důvodu přítomnosti ochranných mechanismů, které toto znemožní. </w:t>
      </w:r>
    </w:p>
    <w:p w14:paraId="0784D61F" w14:textId="77777777" w:rsidR="00852E75" w:rsidRDefault="00784E7F" w:rsidP="00852E75">
      <w:pPr>
        <w:pStyle w:val="xmsonormal"/>
        <w:spacing w:after="240"/>
        <w:jc w:val="both"/>
        <w:rPr>
          <w:rFonts w:ascii="Tahoma" w:hAnsi="Tahoma" w:cs="Tahoma"/>
          <w:sz w:val="21"/>
          <w:szCs w:val="21"/>
        </w:rPr>
      </w:pPr>
      <w:r>
        <w:rPr>
          <w:rFonts w:ascii="Tahoma" w:hAnsi="Tahoma" w:cs="Tahoma"/>
          <w:sz w:val="21"/>
          <w:szCs w:val="21"/>
        </w:rPr>
        <w:t>Dodaný záložní zdroj musí být doplněn o veškeré příslušenství nutné pro jeho provoz</w:t>
      </w:r>
      <w:r w:rsidR="004222EF">
        <w:rPr>
          <w:rFonts w:ascii="Tahoma" w:hAnsi="Tahoma" w:cs="Tahoma"/>
          <w:sz w:val="21"/>
          <w:szCs w:val="21"/>
        </w:rPr>
        <w:t xml:space="preserve"> včetně bateriových modulů typu longlife.</w:t>
      </w:r>
      <w:r>
        <w:rPr>
          <w:rFonts w:ascii="Tahoma" w:hAnsi="Tahoma" w:cs="Tahoma"/>
          <w:sz w:val="21"/>
          <w:szCs w:val="21"/>
        </w:rPr>
        <w:t xml:space="preserve"> </w:t>
      </w:r>
      <w:r w:rsidR="00852E75">
        <w:rPr>
          <w:rFonts w:ascii="Tahoma" w:hAnsi="Tahoma" w:cs="Tahoma"/>
          <w:sz w:val="21"/>
          <w:szCs w:val="21"/>
        </w:rPr>
        <w:t>Jednotlivé b</w:t>
      </w:r>
      <w:r w:rsidR="005354AB">
        <w:rPr>
          <w:rFonts w:ascii="Tahoma" w:hAnsi="Tahoma" w:cs="Tahoma"/>
          <w:sz w:val="21"/>
          <w:szCs w:val="21"/>
        </w:rPr>
        <w:t>aterie</w:t>
      </w:r>
      <w:r w:rsidR="00852E75">
        <w:rPr>
          <w:rFonts w:ascii="Tahoma" w:hAnsi="Tahoma" w:cs="Tahoma"/>
          <w:sz w:val="21"/>
          <w:szCs w:val="21"/>
        </w:rPr>
        <w:t xml:space="preserve"> musí </w:t>
      </w:r>
      <w:r w:rsidR="005354AB">
        <w:rPr>
          <w:rFonts w:ascii="Tahoma" w:hAnsi="Tahoma" w:cs="Tahoma"/>
          <w:sz w:val="21"/>
          <w:szCs w:val="21"/>
        </w:rPr>
        <w:t>být zapojeny takovým způsobem, aby se daly vyměnit za běhu bez</w:t>
      </w:r>
      <w:r w:rsidR="00286D68">
        <w:rPr>
          <w:rFonts w:ascii="Tahoma" w:hAnsi="Tahoma" w:cs="Tahoma"/>
          <w:sz w:val="21"/>
          <w:szCs w:val="21"/>
        </w:rPr>
        <w:t xml:space="preserve"> nutnosti</w:t>
      </w:r>
      <w:r w:rsidR="005354AB">
        <w:rPr>
          <w:rFonts w:ascii="Tahoma" w:hAnsi="Tahoma" w:cs="Tahoma"/>
          <w:sz w:val="21"/>
          <w:szCs w:val="21"/>
        </w:rPr>
        <w:t xml:space="preserve"> výpadku</w:t>
      </w:r>
      <w:r w:rsidR="00852E75">
        <w:rPr>
          <w:rFonts w:ascii="Tahoma" w:hAnsi="Tahoma" w:cs="Tahoma"/>
          <w:sz w:val="21"/>
          <w:szCs w:val="21"/>
        </w:rPr>
        <w:t xml:space="preserve"> nebo odstávky</w:t>
      </w:r>
      <w:r w:rsidR="005354AB">
        <w:rPr>
          <w:rFonts w:ascii="Tahoma" w:hAnsi="Tahoma" w:cs="Tahoma"/>
          <w:sz w:val="21"/>
          <w:szCs w:val="21"/>
        </w:rPr>
        <w:t xml:space="preserve"> celého systému.</w:t>
      </w:r>
      <w:r w:rsidR="009D7518">
        <w:rPr>
          <w:rFonts w:ascii="Tahoma" w:hAnsi="Tahoma" w:cs="Tahoma"/>
          <w:sz w:val="21"/>
          <w:szCs w:val="21"/>
        </w:rPr>
        <w:t xml:space="preserve"> </w:t>
      </w:r>
    </w:p>
    <w:p w14:paraId="0A98F51C" w14:textId="77777777" w:rsidR="00852E75" w:rsidRPr="00852E75" w:rsidRDefault="009D7518" w:rsidP="00852E75">
      <w:pPr>
        <w:pStyle w:val="xmsonormal"/>
        <w:spacing w:after="240"/>
        <w:jc w:val="both"/>
        <w:rPr>
          <w:rFonts w:ascii="Tahoma" w:hAnsi="Tahoma" w:cs="Tahoma"/>
          <w:sz w:val="21"/>
          <w:szCs w:val="21"/>
        </w:rPr>
      </w:pPr>
      <w:r w:rsidRPr="00852E75">
        <w:rPr>
          <w:rFonts w:ascii="Tahoma" w:hAnsi="Tahoma" w:cs="Tahoma"/>
          <w:sz w:val="21"/>
          <w:szCs w:val="21"/>
        </w:rPr>
        <w:t xml:space="preserve">Dodané řešení musí disponovat </w:t>
      </w:r>
      <w:r w:rsidR="00852E75" w:rsidRPr="00852E75">
        <w:rPr>
          <w:rFonts w:ascii="Tahoma" w:hAnsi="Tahoma" w:cs="Tahoma"/>
          <w:sz w:val="21"/>
          <w:szCs w:val="21"/>
        </w:rPr>
        <w:t xml:space="preserve">objednavatelem konfigurovatelným </w:t>
      </w:r>
      <w:r w:rsidRPr="00852E75">
        <w:rPr>
          <w:rFonts w:ascii="Tahoma" w:hAnsi="Tahoma" w:cs="Tahoma"/>
          <w:sz w:val="21"/>
          <w:szCs w:val="21"/>
        </w:rPr>
        <w:t xml:space="preserve">systémem </w:t>
      </w:r>
      <w:r w:rsidR="00A51C75" w:rsidRPr="00852E75">
        <w:rPr>
          <w:rFonts w:ascii="Tahoma" w:hAnsi="Tahoma" w:cs="Tahoma"/>
          <w:sz w:val="21"/>
          <w:szCs w:val="21"/>
        </w:rPr>
        <w:t>pro</w:t>
      </w:r>
      <w:r w:rsidR="001F0CEE" w:rsidRPr="00852E75">
        <w:rPr>
          <w:rFonts w:ascii="Tahoma" w:hAnsi="Tahoma" w:cs="Tahoma"/>
          <w:sz w:val="21"/>
          <w:szCs w:val="21"/>
        </w:rPr>
        <w:t xml:space="preserve"> automati</w:t>
      </w:r>
      <w:r w:rsidR="00852E75" w:rsidRPr="00852E75">
        <w:rPr>
          <w:rFonts w:ascii="Tahoma" w:hAnsi="Tahoma" w:cs="Tahoma"/>
          <w:sz w:val="21"/>
          <w:szCs w:val="21"/>
        </w:rPr>
        <w:t>zované</w:t>
      </w:r>
      <w:r w:rsidR="00A51C75" w:rsidRPr="00852E75">
        <w:rPr>
          <w:rFonts w:ascii="Tahoma" w:hAnsi="Tahoma" w:cs="Tahoma"/>
          <w:sz w:val="21"/>
          <w:szCs w:val="21"/>
        </w:rPr>
        <w:t xml:space="preserve"> nouzové vypnutí</w:t>
      </w:r>
      <w:r w:rsidR="00852E75" w:rsidRPr="00852E75">
        <w:rPr>
          <w:rFonts w:ascii="Tahoma" w:hAnsi="Tahoma" w:cs="Tahoma"/>
          <w:sz w:val="21"/>
          <w:szCs w:val="21"/>
        </w:rPr>
        <w:t xml:space="preserve"> ESXi hostů. </w:t>
      </w:r>
    </w:p>
    <w:p w14:paraId="40E1DE45" w14:textId="77777777" w:rsidR="00852E75" w:rsidRDefault="00852E75" w:rsidP="00852E75">
      <w:pPr>
        <w:pStyle w:val="xmsonormal"/>
        <w:spacing w:after="240"/>
        <w:jc w:val="both"/>
        <w:rPr>
          <w:rFonts w:ascii="Tahoma" w:hAnsi="Tahoma" w:cs="Tahoma"/>
          <w:sz w:val="21"/>
          <w:szCs w:val="21"/>
        </w:rPr>
      </w:pPr>
      <w:r w:rsidRPr="006F0996">
        <w:rPr>
          <w:rFonts w:ascii="Tahoma" w:hAnsi="Tahoma" w:cs="Tahoma"/>
          <w:sz w:val="21"/>
          <w:szCs w:val="21"/>
        </w:rPr>
        <w:t>Dodavatel</w:t>
      </w:r>
      <w:r w:rsidR="00580C6F" w:rsidRPr="006F0996">
        <w:rPr>
          <w:rFonts w:ascii="Tahoma" w:hAnsi="Tahoma" w:cs="Tahoma"/>
          <w:sz w:val="21"/>
          <w:szCs w:val="21"/>
        </w:rPr>
        <w:t xml:space="preserve"> musí zajistit vyšší dostupnost řešení – redundanci, a to buď prostřednicím modulárního řešení N+1, případně pomocí redundance 2N.</w:t>
      </w:r>
      <w:r w:rsidR="00580C6F">
        <w:rPr>
          <w:rFonts w:ascii="Tahoma" w:hAnsi="Tahoma" w:cs="Tahoma"/>
          <w:sz w:val="21"/>
          <w:szCs w:val="21"/>
        </w:rPr>
        <w:t xml:space="preserve"> </w:t>
      </w:r>
    </w:p>
    <w:p w14:paraId="208C7D6B" w14:textId="77777777" w:rsidR="00852E75" w:rsidRDefault="00784E7F" w:rsidP="00852E75">
      <w:pPr>
        <w:pStyle w:val="xmsonormal"/>
        <w:spacing w:after="240"/>
        <w:jc w:val="both"/>
        <w:rPr>
          <w:rFonts w:ascii="Tahoma" w:hAnsi="Tahoma" w:cs="Tahoma"/>
          <w:sz w:val="21"/>
          <w:szCs w:val="21"/>
        </w:rPr>
      </w:pPr>
      <w:r>
        <w:rPr>
          <w:rFonts w:ascii="Tahoma" w:hAnsi="Tahoma" w:cs="Tahoma"/>
          <w:sz w:val="21"/>
          <w:szCs w:val="21"/>
        </w:rPr>
        <w:t>Objednavatel požaduje dodání Network Management Card kompatibilní s dodanou UPS</w:t>
      </w:r>
      <w:r w:rsidR="00397915">
        <w:rPr>
          <w:rFonts w:ascii="Tahoma" w:hAnsi="Tahoma" w:cs="Tahoma"/>
          <w:sz w:val="21"/>
          <w:szCs w:val="21"/>
        </w:rPr>
        <w:t xml:space="preserve">. </w:t>
      </w:r>
    </w:p>
    <w:p w14:paraId="3BFDE04E" w14:textId="3A3EE4E8" w:rsidR="00852E75" w:rsidRDefault="00397915" w:rsidP="00852E75">
      <w:pPr>
        <w:pStyle w:val="xmsonormal"/>
        <w:spacing w:after="240"/>
        <w:jc w:val="both"/>
        <w:rPr>
          <w:rFonts w:ascii="Tahoma" w:hAnsi="Tahoma" w:cs="Tahoma"/>
          <w:sz w:val="21"/>
          <w:szCs w:val="21"/>
        </w:rPr>
      </w:pPr>
      <w:r w:rsidRPr="001148B5">
        <w:rPr>
          <w:rFonts w:ascii="Tahoma" w:hAnsi="Tahoma" w:cs="Tahoma"/>
          <w:sz w:val="21"/>
          <w:szCs w:val="21"/>
        </w:rPr>
        <w:t xml:space="preserve">UPS musí být kompatibilní </w:t>
      </w:r>
      <w:r w:rsidR="00C21970" w:rsidRPr="001148B5">
        <w:rPr>
          <w:rFonts w:ascii="Tahoma" w:hAnsi="Tahoma" w:cs="Tahoma"/>
          <w:sz w:val="21"/>
          <w:szCs w:val="21"/>
        </w:rPr>
        <w:t xml:space="preserve">s dodaným </w:t>
      </w:r>
      <w:r w:rsidRPr="001148B5">
        <w:rPr>
          <w:rFonts w:ascii="Tahoma" w:hAnsi="Tahoma" w:cs="Tahoma"/>
          <w:sz w:val="21"/>
          <w:szCs w:val="21"/>
        </w:rPr>
        <w:t>softwar</w:t>
      </w:r>
      <w:r w:rsidR="00C21970" w:rsidRPr="001148B5">
        <w:rPr>
          <w:rFonts w:ascii="Tahoma" w:hAnsi="Tahoma" w:cs="Tahoma"/>
          <w:sz w:val="21"/>
          <w:szCs w:val="21"/>
        </w:rPr>
        <w:t>e</w:t>
      </w:r>
      <w:r w:rsidRPr="001148B5">
        <w:rPr>
          <w:rFonts w:ascii="Tahoma" w:hAnsi="Tahoma" w:cs="Tahoma"/>
          <w:sz w:val="21"/>
          <w:szCs w:val="21"/>
        </w:rPr>
        <w:t xml:space="preserve"> pro centrální správu</w:t>
      </w:r>
      <w:r w:rsidR="006F0996" w:rsidRPr="001148B5">
        <w:rPr>
          <w:rFonts w:ascii="Tahoma" w:hAnsi="Tahoma" w:cs="Tahoma"/>
          <w:sz w:val="21"/>
          <w:szCs w:val="21"/>
        </w:rPr>
        <w:t xml:space="preserve"> (viz bod 2. b) III.)</w:t>
      </w:r>
      <w:r w:rsidR="00C21970" w:rsidRPr="001148B5">
        <w:rPr>
          <w:rFonts w:ascii="Tahoma" w:hAnsi="Tahoma" w:cs="Tahoma"/>
          <w:sz w:val="21"/>
          <w:szCs w:val="21"/>
        </w:rPr>
        <w:t xml:space="preserve">, </w:t>
      </w:r>
      <w:r w:rsidR="00FF755A" w:rsidRPr="001148B5">
        <w:rPr>
          <w:rFonts w:ascii="Tahoma" w:hAnsi="Tahoma" w:cs="Tahoma"/>
          <w:sz w:val="21"/>
          <w:szCs w:val="21"/>
        </w:rPr>
        <w:t>c</w:t>
      </w:r>
      <w:r w:rsidR="00C21970" w:rsidRPr="001148B5">
        <w:rPr>
          <w:rFonts w:ascii="Tahoma" w:hAnsi="Tahoma" w:cs="Tahoma"/>
          <w:sz w:val="21"/>
          <w:szCs w:val="21"/>
        </w:rPr>
        <w:t>ož znamená, že musí být umožněno dodanou UPS do systému přidat, monitorovat</w:t>
      </w:r>
      <w:r w:rsidR="00E217D8" w:rsidRPr="001148B5">
        <w:rPr>
          <w:rFonts w:ascii="Tahoma" w:hAnsi="Tahoma" w:cs="Tahoma"/>
          <w:sz w:val="21"/>
          <w:szCs w:val="21"/>
        </w:rPr>
        <w:t>, spravovat</w:t>
      </w:r>
      <w:r w:rsidR="00C21970" w:rsidRPr="001148B5">
        <w:rPr>
          <w:rFonts w:ascii="Tahoma" w:hAnsi="Tahoma" w:cs="Tahoma"/>
          <w:sz w:val="21"/>
          <w:szCs w:val="21"/>
        </w:rPr>
        <w:t xml:space="preserve"> a </w:t>
      </w:r>
      <w:r w:rsidR="00E217D8" w:rsidRPr="001148B5">
        <w:rPr>
          <w:rFonts w:ascii="Tahoma" w:hAnsi="Tahoma" w:cs="Tahoma"/>
          <w:sz w:val="21"/>
          <w:szCs w:val="21"/>
        </w:rPr>
        <w:t>řídit</w:t>
      </w:r>
      <w:r w:rsidR="00C21970" w:rsidRPr="001148B5">
        <w:rPr>
          <w:rFonts w:ascii="Tahoma" w:hAnsi="Tahoma" w:cs="Tahoma"/>
          <w:sz w:val="21"/>
          <w:szCs w:val="21"/>
        </w:rPr>
        <w:t xml:space="preserve"> (zapnutí/vypnutí</w:t>
      </w:r>
      <w:r w:rsidR="00852E75" w:rsidRPr="001148B5">
        <w:rPr>
          <w:rFonts w:ascii="Tahoma" w:hAnsi="Tahoma" w:cs="Tahoma"/>
          <w:sz w:val="21"/>
          <w:szCs w:val="21"/>
        </w:rPr>
        <w:t>, konfigurační změny atd.</w:t>
      </w:r>
      <w:r w:rsidR="00C21970" w:rsidRPr="001148B5">
        <w:rPr>
          <w:rFonts w:ascii="Tahoma" w:hAnsi="Tahoma" w:cs="Tahoma"/>
          <w:sz w:val="21"/>
          <w:szCs w:val="21"/>
        </w:rPr>
        <w:t>)</w:t>
      </w:r>
      <w:r w:rsidR="00FF755A" w:rsidRPr="001148B5">
        <w:rPr>
          <w:rFonts w:ascii="Tahoma" w:hAnsi="Tahoma" w:cs="Tahoma"/>
          <w:sz w:val="21"/>
          <w:szCs w:val="21"/>
        </w:rPr>
        <w:t>.</w:t>
      </w:r>
      <w:r w:rsidR="00784E7F">
        <w:rPr>
          <w:rFonts w:ascii="Tahoma" w:hAnsi="Tahoma" w:cs="Tahoma"/>
          <w:sz w:val="21"/>
          <w:szCs w:val="21"/>
        </w:rPr>
        <w:t xml:space="preserve"> </w:t>
      </w:r>
    </w:p>
    <w:p w14:paraId="2251FA12" w14:textId="77777777" w:rsidR="00B55774" w:rsidRDefault="00466CF0" w:rsidP="00B55774">
      <w:pPr>
        <w:pStyle w:val="xmsonormal"/>
        <w:spacing w:after="240"/>
        <w:jc w:val="both"/>
        <w:rPr>
          <w:rFonts w:ascii="Tahoma" w:hAnsi="Tahoma" w:cs="Tahoma"/>
          <w:sz w:val="21"/>
          <w:szCs w:val="21"/>
        </w:rPr>
      </w:pPr>
      <w:r w:rsidRPr="007C060E">
        <w:rPr>
          <w:rFonts w:ascii="Tahoma" w:hAnsi="Tahoma" w:cs="Tahoma"/>
          <w:sz w:val="21"/>
          <w:szCs w:val="21"/>
        </w:rPr>
        <w:t>Objednavatel požadujeme dodání Bypass řešení pro provádění údržby za chodu.</w:t>
      </w:r>
      <w:r w:rsidR="00D3427C" w:rsidRPr="007C060E">
        <w:rPr>
          <w:rFonts w:ascii="Tahoma" w:hAnsi="Tahoma" w:cs="Tahoma"/>
          <w:sz w:val="21"/>
          <w:szCs w:val="21"/>
        </w:rPr>
        <w:t xml:space="preserve"> </w:t>
      </w:r>
    </w:p>
    <w:p w14:paraId="1D9D1DFA" w14:textId="09307054" w:rsidR="003C55FD" w:rsidRDefault="00D3427C" w:rsidP="00FE78ED">
      <w:pPr>
        <w:pStyle w:val="xmsonormal"/>
        <w:jc w:val="both"/>
        <w:rPr>
          <w:rFonts w:ascii="Tahoma" w:hAnsi="Tahoma" w:cs="Tahoma"/>
          <w:sz w:val="21"/>
          <w:szCs w:val="21"/>
        </w:rPr>
      </w:pPr>
      <w:r w:rsidRPr="007C060E">
        <w:rPr>
          <w:rFonts w:ascii="Tahoma" w:hAnsi="Tahoma" w:cs="Tahoma"/>
          <w:sz w:val="21"/>
          <w:szCs w:val="21"/>
        </w:rPr>
        <w:t xml:space="preserve">Objednavatel požaduje dobu zálohování při 100% zatížení </w:t>
      </w:r>
      <w:r w:rsidR="00271BED">
        <w:rPr>
          <w:rFonts w:ascii="Tahoma" w:hAnsi="Tahoma" w:cs="Tahoma"/>
          <w:sz w:val="21"/>
          <w:szCs w:val="21"/>
        </w:rPr>
        <w:t xml:space="preserve">minimálně </w:t>
      </w:r>
      <w:r w:rsidRPr="007C060E">
        <w:rPr>
          <w:rFonts w:ascii="Tahoma" w:hAnsi="Tahoma" w:cs="Tahoma"/>
          <w:sz w:val="21"/>
          <w:szCs w:val="21"/>
        </w:rPr>
        <w:t xml:space="preserve">30 minut, tj </w:t>
      </w:r>
      <w:r w:rsidR="00271BED">
        <w:rPr>
          <w:rFonts w:ascii="Tahoma" w:hAnsi="Tahoma" w:cs="Tahoma"/>
          <w:sz w:val="21"/>
          <w:szCs w:val="21"/>
        </w:rPr>
        <w:t xml:space="preserve">minimálně </w:t>
      </w:r>
      <w:r w:rsidRPr="007C060E">
        <w:rPr>
          <w:rFonts w:ascii="Tahoma" w:hAnsi="Tahoma" w:cs="Tahoma"/>
          <w:sz w:val="21"/>
          <w:szCs w:val="21"/>
        </w:rPr>
        <w:t>90 minut při 5 kVA zatížení.</w:t>
      </w:r>
    </w:p>
    <w:p w14:paraId="21185503" w14:textId="77777777" w:rsidR="00C03435" w:rsidRDefault="00C03435" w:rsidP="00FE78ED">
      <w:pPr>
        <w:pStyle w:val="xmsonormal"/>
        <w:jc w:val="both"/>
        <w:rPr>
          <w:rFonts w:ascii="Tahoma" w:hAnsi="Tahoma" w:cs="Tahoma"/>
          <w:sz w:val="21"/>
          <w:szCs w:val="21"/>
        </w:rPr>
      </w:pPr>
    </w:p>
    <w:p w14:paraId="420704BA" w14:textId="246BAD7E" w:rsidR="00C03435" w:rsidRDefault="00C03435" w:rsidP="00FE78ED">
      <w:pPr>
        <w:pStyle w:val="xmsonormal"/>
        <w:jc w:val="both"/>
        <w:rPr>
          <w:rFonts w:ascii="Tahoma" w:hAnsi="Tahoma" w:cs="Tahoma"/>
          <w:sz w:val="21"/>
          <w:szCs w:val="21"/>
        </w:rPr>
      </w:pPr>
      <w:r>
        <w:rPr>
          <w:rFonts w:ascii="Tahoma" w:hAnsi="Tahoma" w:cs="Tahoma"/>
          <w:sz w:val="21"/>
          <w:szCs w:val="21"/>
        </w:rPr>
        <w:t>Součásti plnění budou veškeré instalační a startovací práce včetně zaškolení zaměstnanců v místě plnění.</w:t>
      </w:r>
    </w:p>
    <w:p w14:paraId="18C264C8" w14:textId="77777777" w:rsidR="00FE78ED" w:rsidRDefault="00FE78ED" w:rsidP="00FE78ED">
      <w:pPr>
        <w:pStyle w:val="xmsonormal"/>
        <w:jc w:val="both"/>
        <w:rPr>
          <w:rFonts w:ascii="Tahoma" w:hAnsi="Tahoma" w:cs="Tahoma"/>
          <w:sz w:val="21"/>
          <w:szCs w:val="21"/>
        </w:rPr>
      </w:pPr>
    </w:p>
    <w:tbl>
      <w:tblPr>
        <w:tblStyle w:val="Mkatabulky"/>
        <w:tblW w:w="0" w:type="auto"/>
        <w:tblLook w:val="04A0" w:firstRow="1" w:lastRow="0" w:firstColumn="1" w:lastColumn="0" w:noHBand="0" w:noVBand="1"/>
      </w:tblPr>
      <w:tblGrid>
        <w:gridCol w:w="4525"/>
        <w:gridCol w:w="4537"/>
      </w:tblGrid>
      <w:tr w:rsidR="007440C3" w14:paraId="19815211" w14:textId="77777777" w:rsidTr="007440C3">
        <w:tc>
          <w:tcPr>
            <w:tcW w:w="4606" w:type="dxa"/>
          </w:tcPr>
          <w:p w14:paraId="27C262DB" w14:textId="719CFEB7" w:rsidR="007440C3" w:rsidRPr="007440C3" w:rsidRDefault="007440C3" w:rsidP="007440C3">
            <w:pPr>
              <w:pStyle w:val="Bezmezer"/>
              <w:jc w:val="both"/>
              <w:rPr>
                <w:rFonts w:ascii="Tahoma" w:hAnsi="Tahoma" w:cs="Tahoma"/>
                <w:b/>
                <w:bCs/>
                <w:sz w:val="21"/>
                <w:szCs w:val="21"/>
              </w:rPr>
            </w:pPr>
            <w:r w:rsidRPr="007440C3">
              <w:rPr>
                <w:rFonts w:ascii="Tahoma" w:hAnsi="Tahoma" w:cs="Tahoma"/>
                <w:b/>
                <w:bCs/>
                <w:sz w:val="21"/>
                <w:szCs w:val="21"/>
              </w:rPr>
              <w:t>Parametr</w:t>
            </w:r>
          </w:p>
        </w:tc>
        <w:tc>
          <w:tcPr>
            <w:tcW w:w="4606" w:type="dxa"/>
          </w:tcPr>
          <w:p w14:paraId="675741B9" w14:textId="2B18B9BA" w:rsidR="007440C3" w:rsidRPr="007440C3" w:rsidRDefault="007440C3" w:rsidP="007440C3">
            <w:pPr>
              <w:pStyle w:val="Bezmezer"/>
              <w:jc w:val="both"/>
              <w:rPr>
                <w:rFonts w:ascii="Tahoma" w:hAnsi="Tahoma" w:cs="Tahoma"/>
                <w:b/>
                <w:bCs/>
                <w:sz w:val="21"/>
                <w:szCs w:val="21"/>
              </w:rPr>
            </w:pPr>
            <w:r w:rsidRPr="007440C3">
              <w:rPr>
                <w:rFonts w:ascii="Tahoma" w:hAnsi="Tahoma" w:cs="Tahoma"/>
                <w:b/>
                <w:bCs/>
                <w:sz w:val="21"/>
                <w:szCs w:val="21"/>
              </w:rPr>
              <w:t>Hodnota</w:t>
            </w:r>
          </w:p>
        </w:tc>
      </w:tr>
      <w:tr w:rsidR="00EE2EFD" w:rsidRPr="00EE2EFD" w14:paraId="67F72724" w14:textId="77777777" w:rsidTr="007440C3">
        <w:tc>
          <w:tcPr>
            <w:tcW w:w="4606" w:type="dxa"/>
          </w:tcPr>
          <w:p w14:paraId="085C1CB8" w14:textId="230331A4" w:rsidR="00EE2EFD" w:rsidRPr="00892EC6" w:rsidRDefault="00EE2EFD" w:rsidP="007440C3">
            <w:pPr>
              <w:pStyle w:val="Bezmezer"/>
              <w:jc w:val="both"/>
              <w:rPr>
                <w:rFonts w:ascii="Tahoma" w:hAnsi="Tahoma" w:cs="Tahoma"/>
                <w:sz w:val="21"/>
                <w:szCs w:val="21"/>
              </w:rPr>
            </w:pPr>
            <w:r w:rsidRPr="00892EC6">
              <w:rPr>
                <w:rFonts w:ascii="Tahoma" w:hAnsi="Tahoma" w:cs="Tahoma"/>
                <w:sz w:val="21"/>
                <w:szCs w:val="21"/>
              </w:rPr>
              <w:t>Počet kusů</w:t>
            </w:r>
          </w:p>
        </w:tc>
        <w:tc>
          <w:tcPr>
            <w:tcW w:w="4606" w:type="dxa"/>
          </w:tcPr>
          <w:p w14:paraId="50C67158" w14:textId="4F2AEDC2" w:rsidR="00EE2EFD" w:rsidRPr="00892EC6" w:rsidRDefault="00EE2EFD" w:rsidP="007440C3">
            <w:pPr>
              <w:pStyle w:val="Bezmezer"/>
              <w:jc w:val="both"/>
              <w:rPr>
                <w:rFonts w:ascii="Tahoma" w:hAnsi="Tahoma" w:cs="Tahoma"/>
                <w:sz w:val="21"/>
                <w:szCs w:val="21"/>
              </w:rPr>
            </w:pPr>
            <w:r w:rsidRPr="00892EC6">
              <w:rPr>
                <w:rFonts w:ascii="Tahoma" w:hAnsi="Tahoma" w:cs="Tahoma"/>
                <w:sz w:val="21"/>
                <w:szCs w:val="21"/>
              </w:rPr>
              <w:t>1 ks</w:t>
            </w:r>
          </w:p>
        </w:tc>
      </w:tr>
      <w:tr w:rsidR="007440C3" w14:paraId="4676C7E4" w14:textId="77777777" w:rsidTr="007440C3">
        <w:tc>
          <w:tcPr>
            <w:tcW w:w="4606" w:type="dxa"/>
          </w:tcPr>
          <w:p w14:paraId="11361352" w14:textId="0D8D8FC3" w:rsidR="007440C3" w:rsidRDefault="007440C3" w:rsidP="007440C3">
            <w:pPr>
              <w:pStyle w:val="Bezmezer"/>
              <w:jc w:val="both"/>
              <w:rPr>
                <w:rFonts w:ascii="Tahoma" w:hAnsi="Tahoma" w:cs="Tahoma"/>
                <w:sz w:val="21"/>
                <w:szCs w:val="21"/>
              </w:rPr>
            </w:pPr>
            <w:r w:rsidRPr="00E050D0">
              <w:rPr>
                <w:rFonts w:ascii="Tahoma" w:hAnsi="Tahoma" w:cs="Tahoma"/>
                <w:sz w:val="21"/>
                <w:szCs w:val="21"/>
              </w:rPr>
              <w:t xml:space="preserve">Jmenovitý </w:t>
            </w:r>
            <w:r w:rsidR="00271BED">
              <w:rPr>
                <w:rFonts w:ascii="Tahoma" w:hAnsi="Tahoma" w:cs="Tahoma"/>
                <w:sz w:val="21"/>
                <w:szCs w:val="21"/>
              </w:rPr>
              <w:t xml:space="preserve">minimální </w:t>
            </w:r>
            <w:r w:rsidRPr="00E050D0">
              <w:rPr>
                <w:rFonts w:ascii="Tahoma" w:hAnsi="Tahoma" w:cs="Tahoma"/>
                <w:sz w:val="21"/>
                <w:szCs w:val="21"/>
              </w:rPr>
              <w:t>výkon (VA):</w:t>
            </w:r>
          </w:p>
        </w:tc>
        <w:tc>
          <w:tcPr>
            <w:tcW w:w="4606" w:type="dxa"/>
          </w:tcPr>
          <w:p w14:paraId="628FECA8" w14:textId="5600E324" w:rsidR="007440C3" w:rsidRDefault="007440C3" w:rsidP="007440C3">
            <w:pPr>
              <w:pStyle w:val="Bezmezer"/>
              <w:jc w:val="both"/>
              <w:rPr>
                <w:rFonts w:ascii="Tahoma" w:hAnsi="Tahoma" w:cs="Tahoma"/>
                <w:sz w:val="21"/>
                <w:szCs w:val="21"/>
              </w:rPr>
            </w:pPr>
            <w:r w:rsidRPr="00E050D0">
              <w:rPr>
                <w:rFonts w:ascii="Tahoma" w:hAnsi="Tahoma" w:cs="Tahoma"/>
                <w:sz w:val="21"/>
                <w:szCs w:val="21"/>
              </w:rPr>
              <w:t>15 kVA</w:t>
            </w:r>
          </w:p>
        </w:tc>
      </w:tr>
      <w:tr w:rsidR="007440C3" w14:paraId="6D833F8A" w14:textId="77777777" w:rsidTr="007440C3">
        <w:tc>
          <w:tcPr>
            <w:tcW w:w="4606" w:type="dxa"/>
          </w:tcPr>
          <w:p w14:paraId="55DF4E05" w14:textId="416FF2B4" w:rsidR="007440C3" w:rsidRDefault="007440C3" w:rsidP="007440C3">
            <w:pPr>
              <w:pStyle w:val="Bezmezer"/>
              <w:jc w:val="both"/>
              <w:rPr>
                <w:rFonts w:ascii="Tahoma" w:hAnsi="Tahoma" w:cs="Tahoma"/>
                <w:sz w:val="21"/>
                <w:szCs w:val="21"/>
              </w:rPr>
            </w:pPr>
            <w:r w:rsidRPr="00E050D0">
              <w:rPr>
                <w:rFonts w:ascii="Tahoma" w:hAnsi="Tahoma" w:cs="Tahoma"/>
                <w:sz w:val="21"/>
                <w:szCs w:val="21"/>
              </w:rPr>
              <w:t xml:space="preserve">Jmenovitý </w:t>
            </w:r>
            <w:r w:rsidR="00271BED">
              <w:rPr>
                <w:rFonts w:ascii="Tahoma" w:hAnsi="Tahoma" w:cs="Tahoma"/>
                <w:sz w:val="21"/>
                <w:szCs w:val="21"/>
              </w:rPr>
              <w:t xml:space="preserve">minimální </w:t>
            </w:r>
            <w:r w:rsidRPr="00E050D0">
              <w:rPr>
                <w:rFonts w:ascii="Tahoma" w:hAnsi="Tahoma" w:cs="Tahoma"/>
                <w:sz w:val="21"/>
                <w:szCs w:val="21"/>
              </w:rPr>
              <w:t>výkon (W):</w:t>
            </w:r>
          </w:p>
        </w:tc>
        <w:tc>
          <w:tcPr>
            <w:tcW w:w="4606" w:type="dxa"/>
          </w:tcPr>
          <w:p w14:paraId="72C0E7A3" w14:textId="269DFF5E" w:rsidR="007440C3" w:rsidRDefault="007440C3" w:rsidP="007440C3">
            <w:pPr>
              <w:pStyle w:val="Bezmezer"/>
              <w:jc w:val="both"/>
              <w:rPr>
                <w:rFonts w:ascii="Tahoma" w:hAnsi="Tahoma" w:cs="Tahoma"/>
                <w:sz w:val="21"/>
                <w:szCs w:val="21"/>
              </w:rPr>
            </w:pPr>
            <w:r w:rsidRPr="00E050D0">
              <w:rPr>
                <w:rFonts w:ascii="Tahoma" w:hAnsi="Tahoma" w:cs="Tahoma"/>
                <w:sz w:val="21"/>
                <w:szCs w:val="21"/>
              </w:rPr>
              <w:t>15 kW</w:t>
            </w:r>
          </w:p>
        </w:tc>
      </w:tr>
      <w:tr w:rsidR="007440C3" w14:paraId="2253D423" w14:textId="77777777" w:rsidTr="007440C3">
        <w:tc>
          <w:tcPr>
            <w:tcW w:w="4606" w:type="dxa"/>
          </w:tcPr>
          <w:p w14:paraId="5F297D8D" w14:textId="25900549" w:rsidR="007440C3" w:rsidRDefault="007440C3" w:rsidP="007440C3">
            <w:pPr>
              <w:pStyle w:val="Bezmezer"/>
              <w:jc w:val="both"/>
              <w:rPr>
                <w:rFonts w:ascii="Tahoma" w:hAnsi="Tahoma" w:cs="Tahoma"/>
                <w:sz w:val="21"/>
                <w:szCs w:val="21"/>
              </w:rPr>
            </w:pPr>
            <w:r w:rsidRPr="00E050D0">
              <w:rPr>
                <w:rFonts w:ascii="Tahoma" w:hAnsi="Tahoma" w:cs="Tahoma"/>
                <w:sz w:val="21"/>
                <w:szCs w:val="21"/>
              </w:rPr>
              <w:t>Hlavní vstupní napětí:</w:t>
            </w:r>
          </w:p>
        </w:tc>
        <w:tc>
          <w:tcPr>
            <w:tcW w:w="4606" w:type="dxa"/>
          </w:tcPr>
          <w:p w14:paraId="55C28421" w14:textId="056AA148" w:rsidR="007440C3" w:rsidRDefault="007440C3" w:rsidP="007440C3">
            <w:pPr>
              <w:pStyle w:val="Bezmezer"/>
              <w:jc w:val="both"/>
              <w:rPr>
                <w:rFonts w:ascii="Tahoma" w:hAnsi="Tahoma" w:cs="Tahoma"/>
                <w:sz w:val="21"/>
                <w:szCs w:val="21"/>
              </w:rPr>
            </w:pPr>
            <w:r w:rsidRPr="00E050D0">
              <w:rPr>
                <w:rFonts w:ascii="Tahoma" w:hAnsi="Tahoma" w:cs="Tahoma"/>
                <w:sz w:val="21"/>
                <w:szCs w:val="21"/>
              </w:rPr>
              <w:t>400 V 3 fáze</w:t>
            </w:r>
          </w:p>
        </w:tc>
      </w:tr>
      <w:tr w:rsidR="007440C3" w14:paraId="793281B0" w14:textId="77777777" w:rsidTr="007440C3">
        <w:tc>
          <w:tcPr>
            <w:tcW w:w="4606" w:type="dxa"/>
          </w:tcPr>
          <w:p w14:paraId="04FDF6A5" w14:textId="65BCC38A" w:rsidR="007440C3" w:rsidRDefault="007440C3" w:rsidP="007440C3">
            <w:pPr>
              <w:pStyle w:val="Bezmezer"/>
              <w:jc w:val="both"/>
              <w:rPr>
                <w:rFonts w:ascii="Tahoma" w:hAnsi="Tahoma" w:cs="Tahoma"/>
                <w:sz w:val="21"/>
                <w:szCs w:val="21"/>
              </w:rPr>
            </w:pPr>
            <w:r w:rsidRPr="00E050D0">
              <w:rPr>
                <w:rFonts w:ascii="Tahoma" w:hAnsi="Tahoma" w:cs="Tahoma"/>
                <w:sz w:val="21"/>
                <w:szCs w:val="21"/>
              </w:rPr>
              <w:t>Hlavní výstupní napětí:</w:t>
            </w:r>
          </w:p>
        </w:tc>
        <w:tc>
          <w:tcPr>
            <w:tcW w:w="4606" w:type="dxa"/>
          </w:tcPr>
          <w:p w14:paraId="1DEBC6B3" w14:textId="062314CB" w:rsidR="007440C3" w:rsidRDefault="007440C3" w:rsidP="007440C3">
            <w:pPr>
              <w:pStyle w:val="Bezmezer"/>
              <w:jc w:val="both"/>
              <w:rPr>
                <w:rFonts w:ascii="Tahoma" w:hAnsi="Tahoma" w:cs="Tahoma"/>
                <w:sz w:val="21"/>
                <w:szCs w:val="21"/>
              </w:rPr>
            </w:pPr>
            <w:r w:rsidRPr="00E050D0">
              <w:rPr>
                <w:rFonts w:ascii="Tahoma" w:hAnsi="Tahoma" w:cs="Tahoma"/>
                <w:sz w:val="21"/>
                <w:szCs w:val="21"/>
              </w:rPr>
              <w:t>400 V 3 fáze</w:t>
            </w:r>
          </w:p>
        </w:tc>
      </w:tr>
      <w:tr w:rsidR="007440C3" w14:paraId="75FE2D8C" w14:textId="77777777" w:rsidTr="007440C3">
        <w:tc>
          <w:tcPr>
            <w:tcW w:w="4606" w:type="dxa"/>
          </w:tcPr>
          <w:p w14:paraId="21A633C7" w14:textId="1A033FD1" w:rsidR="007440C3" w:rsidRDefault="006208BB" w:rsidP="007440C3">
            <w:pPr>
              <w:pStyle w:val="Bezmezer"/>
              <w:jc w:val="both"/>
              <w:rPr>
                <w:rFonts w:ascii="Tahoma" w:hAnsi="Tahoma" w:cs="Tahoma"/>
                <w:sz w:val="21"/>
                <w:szCs w:val="21"/>
              </w:rPr>
            </w:pPr>
            <w:r>
              <w:rPr>
                <w:rFonts w:ascii="Tahoma" w:hAnsi="Tahoma" w:cs="Tahoma"/>
                <w:sz w:val="21"/>
                <w:szCs w:val="21"/>
              </w:rPr>
              <w:t>Maximální v</w:t>
            </w:r>
            <w:r w:rsidR="007440C3">
              <w:rPr>
                <w:rFonts w:ascii="Tahoma" w:hAnsi="Tahoma" w:cs="Tahoma"/>
                <w:sz w:val="21"/>
                <w:szCs w:val="21"/>
              </w:rPr>
              <w:t>ýška</w:t>
            </w:r>
            <w:r w:rsidR="00BF4984">
              <w:rPr>
                <w:rFonts w:ascii="Tahoma" w:hAnsi="Tahoma" w:cs="Tahoma"/>
                <w:sz w:val="21"/>
                <w:szCs w:val="21"/>
              </w:rPr>
              <w:t xml:space="preserve"> (rack mount)</w:t>
            </w:r>
            <w:r w:rsidR="007440C3" w:rsidRPr="00E050D0">
              <w:rPr>
                <w:rFonts w:ascii="Tahoma" w:hAnsi="Tahoma" w:cs="Tahoma"/>
                <w:sz w:val="21"/>
                <w:szCs w:val="21"/>
              </w:rPr>
              <w:t>:</w:t>
            </w:r>
          </w:p>
        </w:tc>
        <w:tc>
          <w:tcPr>
            <w:tcW w:w="4606" w:type="dxa"/>
          </w:tcPr>
          <w:p w14:paraId="001D1012" w14:textId="5A78D44F" w:rsidR="007440C3" w:rsidRDefault="007440C3" w:rsidP="007440C3">
            <w:pPr>
              <w:pStyle w:val="Bezmezer"/>
              <w:jc w:val="both"/>
              <w:rPr>
                <w:rFonts w:ascii="Tahoma" w:hAnsi="Tahoma" w:cs="Tahoma"/>
                <w:sz w:val="21"/>
                <w:szCs w:val="21"/>
              </w:rPr>
            </w:pPr>
            <w:r w:rsidRPr="00E050D0">
              <w:rPr>
                <w:rFonts w:ascii="Tahoma" w:hAnsi="Tahoma" w:cs="Tahoma"/>
                <w:sz w:val="21"/>
                <w:szCs w:val="21"/>
              </w:rPr>
              <w:t>1</w:t>
            </w:r>
            <w:r w:rsidR="006208BB">
              <w:rPr>
                <w:rFonts w:ascii="Tahoma" w:hAnsi="Tahoma" w:cs="Tahoma"/>
                <w:sz w:val="21"/>
                <w:szCs w:val="21"/>
              </w:rPr>
              <w:t>80</w:t>
            </w:r>
            <w:r w:rsidRPr="00E050D0">
              <w:rPr>
                <w:rFonts w:ascii="Tahoma" w:hAnsi="Tahoma" w:cs="Tahoma"/>
                <w:sz w:val="21"/>
                <w:szCs w:val="21"/>
              </w:rPr>
              <w:t xml:space="preserve"> cm</w:t>
            </w:r>
          </w:p>
        </w:tc>
      </w:tr>
      <w:tr w:rsidR="00BF4984" w14:paraId="50A9FDDE" w14:textId="77777777" w:rsidTr="007440C3">
        <w:tc>
          <w:tcPr>
            <w:tcW w:w="4606" w:type="dxa"/>
          </w:tcPr>
          <w:p w14:paraId="57E68850" w14:textId="596F8D49" w:rsidR="00BF4984" w:rsidRDefault="006208BB" w:rsidP="007440C3">
            <w:pPr>
              <w:pStyle w:val="Bezmezer"/>
              <w:jc w:val="both"/>
              <w:rPr>
                <w:rFonts w:ascii="Tahoma" w:hAnsi="Tahoma" w:cs="Tahoma"/>
                <w:sz w:val="21"/>
                <w:szCs w:val="21"/>
              </w:rPr>
            </w:pPr>
            <w:r>
              <w:rPr>
                <w:rFonts w:ascii="Tahoma" w:hAnsi="Tahoma" w:cs="Tahoma"/>
                <w:sz w:val="21"/>
                <w:szCs w:val="21"/>
              </w:rPr>
              <w:t>Maximální š</w:t>
            </w:r>
            <w:r w:rsidR="00BF4984">
              <w:rPr>
                <w:rFonts w:ascii="Tahoma" w:hAnsi="Tahoma" w:cs="Tahoma"/>
                <w:sz w:val="21"/>
                <w:szCs w:val="21"/>
              </w:rPr>
              <w:t>ířka (rackt mount):</w:t>
            </w:r>
          </w:p>
        </w:tc>
        <w:tc>
          <w:tcPr>
            <w:tcW w:w="4606" w:type="dxa"/>
          </w:tcPr>
          <w:p w14:paraId="42083A1B" w14:textId="57EE7451" w:rsidR="00BF4984" w:rsidRDefault="00EF5149" w:rsidP="007440C3">
            <w:pPr>
              <w:pStyle w:val="Bezmezer"/>
              <w:jc w:val="both"/>
              <w:rPr>
                <w:rFonts w:ascii="Tahoma" w:hAnsi="Tahoma" w:cs="Tahoma"/>
                <w:sz w:val="21"/>
                <w:szCs w:val="21"/>
              </w:rPr>
            </w:pPr>
            <w:r>
              <w:rPr>
                <w:rFonts w:ascii="Tahoma" w:hAnsi="Tahoma" w:cs="Tahoma"/>
                <w:sz w:val="21"/>
                <w:szCs w:val="21"/>
              </w:rPr>
              <w:t>45 cm</w:t>
            </w:r>
          </w:p>
        </w:tc>
      </w:tr>
      <w:tr w:rsidR="007440C3" w14:paraId="011EC9CF" w14:textId="77777777" w:rsidTr="007440C3">
        <w:tc>
          <w:tcPr>
            <w:tcW w:w="4606" w:type="dxa"/>
          </w:tcPr>
          <w:p w14:paraId="332637BE" w14:textId="4A00051D" w:rsidR="007440C3" w:rsidRDefault="006208BB" w:rsidP="007440C3">
            <w:pPr>
              <w:pStyle w:val="Bezmezer"/>
              <w:jc w:val="both"/>
              <w:rPr>
                <w:rFonts w:ascii="Tahoma" w:hAnsi="Tahoma" w:cs="Tahoma"/>
                <w:sz w:val="21"/>
                <w:szCs w:val="21"/>
              </w:rPr>
            </w:pPr>
            <w:r>
              <w:rPr>
                <w:rFonts w:ascii="Tahoma" w:hAnsi="Tahoma" w:cs="Tahoma"/>
                <w:sz w:val="21"/>
                <w:szCs w:val="21"/>
              </w:rPr>
              <w:t>Maximální h</w:t>
            </w:r>
            <w:r w:rsidR="007440C3">
              <w:rPr>
                <w:rFonts w:ascii="Tahoma" w:hAnsi="Tahoma" w:cs="Tahoma"/>
                <w:sz w:val="21"/>
                <w:szCs w:val="21"/>
              </w:rPr>
              <w:t>loubka</w:t>
            </w:r>
            <w:r w:rsidR="00BF4984">
              <w:rPr>
                <w:rFonts w:ascii="Tahoma" w:hAnsi="Tahoma" w:cs="Tahoma"/>
                <w:sz w:val="21"/>
                <w:szCs w:val="21"/>
              </w:rPr>
              <w:t xml:space="preserve"> (rack mount)</w:t>
            </w:r>
            <w:r w:rsidR="007440C3" w:rsidRPr="00E050D0">
              <w:rPr>
                <w:rFonts w:ascii="Tahoma" w:hAnsi="Tahoma" w:cs="Tahoma"/>
                <w:sz w:val="21"/>
                <w:szCs w:val="21"/>
              </w:rPr>
              <w:t>:</w:t>
            </w:r>
          </w:p>
        </w:tc>
        <w:tc>
          <w:tcPr>
            <w:tcW w:w="4606" w:type="dxa"/>
          </w:tcPr>
          <w:p w14:paraId="5C353AD4" w14:textId="328610FB" w:rsidR="007440C3" w:rsidRDefault="006208BB" w:rsidP="007440C3">
            <w:pPr>
              <w:pStyle w:val="Bezmezer"/>
              <w:jc w:val="both"/>
              <w:rPr>
                <w:rFonts w:ascii="Tahoma" w:hAnsi="Tahoma" w:cs="Tahoma"/>
                <w:sz w:val="21"/>
                <w:szCs w:val="21"/>
              </w:rPr>
            </w:pPr>
            <w:r>
              <w:rPr>
                <w:rFonts w:ascii="Tahoma" w:hAnsi="Tahoma" w:cs="Tahoma"/>
                <w:sz w:val="21"/>
                <w:szCs w:val="21"/>
              </w:rPr>
              <w:t>100</w:t>
            </w:r>
            <w:r w:rsidR="007440C3" w:rsidRPr="00E050D0">
              <w:rPr>
                <w:rFonts w:ascii="Tahoma" w:hAnsi="Tahoma" w:cs="Tahoma"/>
                <w:sz w:val="21"/>
                <w:szCs w:val="21"/>
              </w:rPr>
              <w:t xml:space="preserve"> cm</w:t>
            </w:r>
          </w:p>
        </w:tc>
      </w:tr>
      <w:tr w:rsidR="007440C3" w14:paraId="28B726E7" w14:textId="77777777" w:rsidTr="007440C3">
        <w:tc>
          <w:tcPr>
            <w:tcW w:w="4606" w:type="dxa"/>
          </w:tcPr>
          <w:p w14:paraId="1530C82B" w14:textId="1A86204D" w:rsidR="007440C3" w:rsidRDefault="007440C3" w:rsidP="007440C3">
            <w:pPr>
              <w:pStyle w:val="Bezmezer"/>
              <w:jc w:val="both"/>
              <w:rPr>
                <w:rFonts w:ascii="Tahoma" w:hAnsi="Tahoma" w:cs="Tahoma"/>
                <w:sz w:val="21"/>
                <w:szCs w:val="21"/>
              </w:rPr>
            </w:pPr>
            <w:r>
              <w:rPr>
                <w:rFonts w:ascii="Tahoma" w:hAnsi="Tahoma" w:cs="Tahoma"/>
                <w:sz w:val="21"/>
                <w:szCs w:val="21"/>
              </w:rPr>
              <w:t>Maximální hmotnost:</w:t>
            </w:r>
          </w:p>
        </w:tc>
        <w:tc>
          <w:tcPr>
            <w:tcW w:w="4606" w:type="dxa"/>
          </w:tcPr>
          <w:p w14:paraId="0B7BD56B" w14:textId="6FE1DE88" w:rsidR="007440C3" w:rsidRDefault="007440C3" w:rsidP="007440C3">
            <w:pPr>
              <w:pStyle w:val="Bezmezer"/>
              <w:jc w:val="both"/>
              <w:rPr>
                <w:rFonts w:ascii="Tahoma" w:hAnsi="Tahoma" w:cs="Tahoma"/>
                <w:sz w:val="21"/>
                <w:szCs w:val="21"/>
              </w:rPr>
            </w:pPr>
            <w:r>
              <w:rPr>
                <w:rFonts w:ascii="Tahoma" w:hAnsi="Tahoma" w:cs="Tahoma"/>
                <w:sz w:val="21"/>
                <w:szCs w:val="21"/>
              </w:rPr>
              <w:t>160 Kg (bez baterií)</w:t>
            </w:r>
          </w:p>
        </w:tc>
      </w:tr>
      <w:tr w:rsidR="007440C3" w14:paraId="718B4830" w14:textId="77777777" w:rsidTr="007440C3">
        <w:tc>
          <w:tcPr>
            <w:tcW w:w="4606" w:type="dxa"/>
          </w:tcPr>
          <w:p w14:paraId="155C3085" w14:textId="6D966796" w:rsidR="007440C3" w:rsidRDefault="007440C3" w:rsidP="007440C3">
            <w:pPr>
              <w:pStyle w:val="Bezmezer"/>
              <w:jc w:val="both"/>
              <w:rPr>
                <w:rFonts w:ascii="Tahoma" w:hAnsi="Tahoma" w:cs="Tahoma"/>
                <w:sz w:val="21"/>
                <w:szCs w:val="21"/>
              </w:rPr>
            </w:pPr>
            <w:r>
              <w:rPr>
                <w:rFonts w:ascii="Tahoma" w:hAnsi="Tahoma" w:cs="Tahoma"/>
                <w:sz w:val="21"/>
                <w:szCs w:val="21"/>
              </w:rPr>
              <w:t>Výstup:</w:t>
            </w:r>
          </w:p>
        </w:tc>
        <w:tc>
          <w:tcPr>
            <w:tcW w:w="4606" w:type="dxa"/>
          </w:tcPr>
          <w:p w14:paraId="0CBE09D1" w14:textId="51B6C8CF" w:rsidR="007440C3" w:rsidRDefault="007440C3" w:rsidP="007440C3">
            <w:pPr>
              <w:pStyle w:val="Bezmezer"/>
              <w:jc w:val="both"/>
              <w:rPr>
                <w:rFonts w:ascii="Tahoma" w:hAnsi="Tahoma" w:cs="Tahoma"/>
                <w:sz w:val="21"/>
                <w:szCs w:val="21"/>
              </w:rPr>
            </w:pPr>
            <w:r>
              <w:rPr>
                <w:rFonts w:ascii="Tahoma" w:hAnsi="Tahoma" w:cs="Tahoma"/>
                <w:sz w:val="21"/>
                <w:szCs w:val="21"/>
              </w:rPr>
              <w:t>Online s dvojitou konverzí</w:t>
            </w:r>
          </w:p>
        </w:tc>
      </w:tr>
      <w:tr w:rsidR="007440C3" w14:paraId="65A4396F" w14:textId="77777777" w:rsidTr="007440C3">
        <w:tc>
          <w:tcPr>
            <w:tcW w:w="4606" w:type="dxa"/>
          </w:tcPr>
          <w:p w14:paraId="075D56E9" w14:textId="3579EDBD" w:rsidR="007440C3" w:rsidRDefault="00892DDE" w:rsidP="007440C3">
            <w:pPr>
              <w:pStyle w:val="Bezmezer"/>
              <w:jc w:val="both"/>
              <w:rPr>
                <w:rFonts w:ascii="Tahoma" w:hAnsi="Tahoma" w:cs="Tahoma"/>
                <w:sz w:val="21"/>
                <w:szCs w:val="21"/>
              </w:rPr>
            </w:pPr>
            <w:r>
              <w:rPr>
                <w:rFonts w:ascii="Tahoma" w:hAnsi="Tahoma" w:cs="Tahoma"/>
                <w:sz w:val="21"/>
                <w:szCs w:val="21"/>
              </w:rPr>
              <w:t>Záruka</w:t>
            </w:r>
            <w:r w:rsidR="007440C3">
              <w:rPr>
                <w:rFonts w:ascii="Tahoma" w:hAnsi="Tahoma" w:cs="Tahoma"/>
                <w:sz w:val="21"/>
                <w:szCs w:val="21"/>
              </w:rPr>
              <w:t>:</w:t>
            </w:r>
          </w:p>
        </w:tc>
        <w:tc>
          <w:tcPr>
            <w:tcW w:w="4606" w:type="dxa"/>
          </w:tcPr>
          <w:p w14:paraId="22DBCF16" w14:textId="34FB4C94" w:rsidR="007440C3" w:rsidRDefault="007440C3" w:rsidP="007440C3">
            <w:pPr>
              <w:pStyle w:val="Bezmezer"/>
              <w:jc w:val="both"/>
              <w:rPr>
                <w:rFonts w:ascii="Tahoma" w:hAnsi="Tahoma" w:cs="Tahoma"/>
                <w:sz w:val="21"/>
                <w:szCs w:val="21"/>
              </w:rPr>
            </w:pPr>
            <w:r>
              <w:rPr>
                <w:rFonts w:ascii="Tahoma" w:hAnsi="Tahoma" w:cs="Tahoma"/>
                <w:sz w:val="21"/>
                <w:szCs w:val="21"/>
              </w:rPr>
              <w:t>5 let (nevztahuje se na baterie)</w:t>
            </w:r>
          </w:p>
        </w:tc>
      </w:tr>
      <w:tr w:rsidR="007440C3" w14:paraId="05711ACE" w14:textId="77777777" w:rsidTr="007440C3">
        <w:tc>
          <w:tcPr>
            <w:tcW w:w="4606" w:type="dxa"/>
          </w:tcPr>
          <w:p w14:paraId="683C4B3C" w14:textId="7ADADE04" w:rsidR="007440C3" w:rsidRDefault="007440C3" w:rsidP="007440C3">
            <w:pPr>
              <w:pStyle w:val="Bezmezer"/>
              <w:jc w:val="both"/>
              <w:rPr>
                <w:rFonts w:ascii="Tahoma" w:hAnsi="Tahoma" w:cs="Tahoma"/>
                <w:sz w:val="21"/>
                <w:szCs w:val="21"/>
              </w:rPr>
            </w:pPr>
            <w:r>
              <w:rPr>
                <w:rFonts w:ascii="Tahoma" w:hAnsi="Tahoma" w:cs="Tahoma"/>
                <w:sz w:val="21"/>
                <w:szCs w:val="21"/>
              </w:rPr>
              <w:t>Baterie:</w:t>
            </w:r>
          </w:p>
        </w:tc>
        <w:tc>
          <w:tcPr>
            <w:tcW w:w="4606" w:type="dxa"/>
          </w:tcPr>
          <w:p w14:paraId="6C1F3CEC" w14:textId="24478F09" w:rsidR="007440C3" w:rsidRDefault="007440C3" w:rsidP="007440C3">
            <w:pPr>
              <w:pStyle w:val="Bezmezer"/>
              <w:jc w:val="both"/>
              <w:rPr>
                <w:rFonts w:ascii="Tahoma" w:hAnsi="Tahoma" w:cs="Tahoma"/>
                <w:sz w:val="21"/>
                <w:szCs w:val="21"/>
              </w:rPr>
            </w:pPr>
            <w:r>
              <w:rPr>
                <w:rFonts w:ascii="Tahoma" w:hAnsi="Tahoma" w:cs="Tahoma"/>
                <w:sz w:val="21"/>
                <w:szCs w:val="21"/>
              </w:rPr>
              <w:t>Vysokokapacitní typu Long-life s očekávanou životností 5-6 let</w:t>
            </w:r>
          </w:p>
        </w:tc>
      </w:tr>
    </w:tbl>
    <w:p w14:paraId="58F0CF39" w14:textId="77777777" w:rsidR="006208BB" w:rsidRDefault="006208BB" w:rsidP="00121DA1">
      <w:pPr>
        <w:pStyle w:val="Bezmezer"/>
        <w:tabs>
          <w:tab w:val="left" w:pos="2410"/>
        </w:tabs>
        <w:spacing w:after="240"/>
        <w:jc w:val="both"/>
        <w:rPr>
          <w:rFonts w:ascii="Tahoma" w:hAnsi="Tahoma" w:cs="Tahoma"/>
          <w:sz w:val="21"/>
          <w:szCs w:val="21"/>
          <w:u w:val="single"/>
        </w:rPr>
      </w:pPr>
    </w:p>
    <w:p w14:paraId="1D2E8D1A" w14:textId="7DD113C8" w:rsidR="00121DA1" w:rsidRPr="00121DA1" w:rsidRDefault="00121DA1" w:rsidP="00121DA1">
      <w:pPr>
        <w:pStyle w:val="Bezmezer"/>
        <w:tabs>
          <w:tab w:val="left" w:pos="2410"/>
        </w:tabs>
        <w:spacing w:after="240"/>
        <w:jc w:val="both"/>
        <w:rPr>
          <w:rFonts w:ascii="Tahoma" w:hAnsi="Tahoma" w:cs="Tahoma"/>
          <w:sz w:val="21"/>
          <w:szCs w:val="21"/>
          <w:u w:val="single"/>
        </w:rPr>
      </w:pPr>
      <w:r w:rsidRPr="00121DA1">
        <w:rPr>
          <w:rFonts w:ascii="Tahoma" w:hAnsi="Tahoma" w:cs="Tahoma"/>
          <w:sz w:val="21"/>
          <w:szCs w:val="21"/>
          <w:u w:val="single"/>
        </w:rPr>
        <w:lastRenderedPageBreak/>
        <w:t>Splnění požadavků norem:</w:t>
      </w:r>
    </w:p>
    <w:p w14:paraId="56F13FAE" w14:textId="77777777" w:rsidR="00121DA1" w:rsidRPr="00121DA1" w:rsidRDefault="00121DA1" w:rsidP="00121DA1">
      <w:pPr>
        <w:pStyle w:val="Bezmezer"/>
        <w:numPr>
          <w:ilvl w:val="0"/>
          <w:numId w:val="33"/>
        </w:numPr>
        <w:tabs>
          <w:tab w:val="left" w:pos="2410"/>
        </w:tabs>
        <w:rPr>
          <w:rFonts w:ascii="Tahoma" w:hAnsi="Tahoma" w:cs="Tahoma"/>
          <w:sz w:val="21"/>
          <w:szCs w:val="21"/>
        </w:rPr>
      </w:pPr>
      <w:r w:rsidRPr="00121DA1">
        <w:rPr>
          <w:rFonts w:ascii="Tahoma" w:hAnsi="Tahoma" w:cs="Tahoma"/>
          <w:sz w:val="21"/>
          <w:szCs w:val="21"/>
        </w:rPr>
        <w:t>ČSN EN 62040-1 Všeobecné a bezpečnostní požadavky pro UPS</w:t>
      </w:r>
    </w:p>
    <w:p w14:paraId="0024DA18" w14:textId="0ABAE7FD" w:rsidR="00121DA1" w:rsidRPr="00121DA1" w:rsidRDefault="00121DA1" w:rsidP="00121DA1">
      <w:pPr>
        <w:pStyle w:val="Bezmezer"/>
        <w:numPr>
          <w:ilvl w:val="0"/>
          <w:numId w:val="33"/>
        </w:numPr>
        <w:tabs>
          <w:tab w:val="left" w:pos="2410"/>
        </w:tabs>
        <w:rPr>
          <w:rFonts w:ascii="Tahoma" w:hAnsi="Tahoma" w:cs="Tahoma"/>
          <w:sz w:val="21"/>
          <w:szCs w:val="21"/>
        </w:rPr>
      </w:pPr>
      <w:r w:rsidRPr="00121DA1">
        <w:rPr>
          <w:rFonts w:ascii="Tahoma" w:hAnsi="Tahoma" w:cs="Tahoma"/>
          <w:sz w:val="21"/>
          <w:szCs w:val="21"/>
        </w:rPr>
        <w:t>ČSN EN 60950-1 Bezpečnost – Všeobecné požadavky</w:t>
      </w:r>
    </w:p>
    <w:p w14:paraId="20CF8311" w14:textId="77777777" w:rsidR="00121DA1" w:rsidRPr="00121DA1" w:rsidRDefault="00121DA1" w:rsidP="00121DA1">
      <w:pPr>
        <w:pStyle w:val="Bezmezer"/>
        <w:numPr>
          <w:ilvl w:val="0"/>
          <w:numId w:val="33"/>
        </w:numPr>
        <w:tabs>
          <w:tab w:val="left" w:pos="2410"/>
        </w:tabs>
        <w:rPr>
          <w:rFonts w:ascii="Tahoma" w:hAnsi="Tahoma" w:cs="Tahoma"/>
          <w:sz w:val="21"/>
          <w:szCs w:val="21"/>
        </w:rPr>
      </w:pPr>
      <w:r w:rsidRPr="00121DA1">
        <w:rPr>
          <w:rFonts w:ascii="Tahoma" w:hAnsi="Tahoma" w:cs="Tahoma"/>
          <w:sz w:val="21"/>
          <w:szCs w:val="21"/>
        </w:rPr>
        <w:t>ČSN EN 62040-2 elektromagnetická kompatibilita, 2. vydání</w:t>
      </w:r>
    </w:p>
    <w:p w14:paraId="53E3ED6E" w14:textId="77777777" w:rsidR="00121DA1" w:rsidRPr="00121DA1" w:rsidRDefault="00121DA1" w:rsidP="00121DA1">
      <w:pPr>
        <w:pStyle w:val="Bezmezer"/>
        <w:numPr>
          <w:ilvl w:val="0"/>
          <w:numId w:val="33"/>
        </w:numPr>
        <w:tabs>
          <w:tab w:val="left" w:pos="2410"/>
        </w:tabs>
        <w:rPr>
          <w:rFonts w:ascii="Tahoma" w:hAnsi="Tahoma" w:cs="Tahoma"/>
          <w:sz w:val="21"/>
          <w:szCs w:val="21"/>
        </w:rPr>
      </w:pPr>
      <w:r w:rsidRPr="00121DA1">
        <w:rPr>
          <w:rFonts w:ascii="Tahoma" w:hAnsi="Tahoma" w:cs="Tahoma"/>
          <w:sz w:val="21"/>
          <w:szCs w:val="21"/>
        </w:rPr>
        <w:t>ČSN EN 61000-2-2 elektromagnetická kompatibilita, odolnost (NF jevy)</w:t>
      </w:r>
    </w:p>
    <w:p w14:paraId="6A187D69" w14:textId="77777777" w:rsidR="00121DA1" w:rsidRPr="00121DA1" w:rsidRDefault="00121DA1" w:rsidP="00121DA1">
      <w:pPr>
        <w:pStyle w:val="Bezmezer"/>
        <w:numPr>
          <w:ilvl w:val="0"/>
          <w:numId w:val="33"/>
        </w:numPr>
        <w:tabs>
          <w:tab w:val="left" w:pos="2410"/>
        </w:tabs>
        <w:rPr>
          <w:rFonts w:ascii="Tahoma" w:hAnsi="Tahoma" w:cs="Tahoma"/>
          <w:sz w:val="21"/>
          <w:szCs w:val="21"/>
        </w:rPr>
      </w:pPr>
      <w:r w:rsidRPr="00121DA1">
        <w:rPr>
          <w:rFonts w:ascii="Tahoma" w:hAnsi="Tahoma" w:cs="Tahoma"/>
          <w:sz w:val="21"/>
          <w:szCs w:val="21"/>
        </w:rPr>
        <w:t>ČSN EN 61000-4-2 elektrostatické výboje</w:t>
      </w:r>
    </w:p>
    <w:p w14:paraId="489006ED" w14:textId="77777777" w:rsidR="00121DA1" w:rsidRPr="00121DA1" w:rsidRDefault="00121DA1" w:rsidP="00121DA1">
      <w:pPr>
        <w:pStyle w:val="Bezmezer"/>
        <w:numPr>
          <w:ilvl w:val="0"/>
          <w:numId w:val="33"/>
        </w:numPr>
        <w:tabs>
          <w:tab w:val="left" w:pos="2410"/>
        </w:tabs>
        <w:rPr>
          <w:rFonts w:ascii="Tahoma" w:hAnsi="Tahoma" w:cs="Tahoma"/>
          <w:sz w:val="21"/>
          <w:szCs w:val="21"/>
        </w:rPr>
      </w:pPr>
      <w:r w:rsidRPr="00121DA1">
        <w:rPr>
          <w:rFonts w:ascii="Tahoma" w:hAnsi="Tahoma" w:cs="Tahoma"/>
          <w:sz w:val="21"/>
          <w:szCs w:val="21"/>
        </w:rPr>
        <w:t>ČSN EN 61000-4-3 vyzařované vysokofrekvenční elektromagnetické pole</w:t>
      </w:r>
    </w:p>
    <w:p w14:paraId="58668D82" w14:textId="77777777" w:rsidR="00121DA1" w:rsidRPr="00121DA1" w:rsidRDefault="00121DA1" w:rsidP="00121DA1">
      <w:pPr>
        <w:pStyle w:val="Bezmezer"/>
        <w:numPr>
          <w:ilvl w:val="0"/>
          <w:numId w:val="33"/>
        </w:numPr>
        <w:tabs>
          <w:tab w:val="left" w:pos="2410"/>
        </w:tabs>
        <w:rPr>
          <w:rFonts w:ascii="Tahoma" w:hAnsi="Tahoma" w:cs="Tahoma"/>
          <w:sz w:val="21"/>
          <w:szCs w:val="21"/>
        </w:rPr>
      </w:pPr>
      <w:r w:rsidRPr="00121DA1">
        <w:rPr>
          <w:rFonts w:ascii="Tahoma" w:hAnsi="Tahoma" w:cs="Tahoma"/>
          <w:sz w:val="21"/>
          <w:szCs w:val="21"/>
        </w:rPr>
        <w:t>ČSN EN 61000-4-4 rychlé elektrické přechodné jevy / skupiny impulzů</w:t>
      </w:r>
    </w:p>
    <w:p w14:paraId="714FA524" w14:textId="77777777" w:rsidR="00121DA1" w:rsidRPr="00121DA1" w:rsidRDefault="00121DA1" w:rsidP="00121DA1">
      <w:pPr>
        <w:pStyle w:val="Bezmezer"/>
        <w:numPr>
          <w:ilvl w:val="0"/>
          <w:numId w:val="33"/>
        </w:numPr>
        <w:tabs>
          <w:tab w:val="left" w:pos="2410"/>
        </w:tabs>
        <w:rPr>
          <w:rFonts w:ascii="Tahoma" w:hAnsi="Tahoma" w:cs="Tahoma"/>
          <w:sz w:val="21"/>
          <w:szCs w:val="21"/>
        </w:rPr>
      </w:pPr>
      <w:r w:rsidRPr="00121DA1">
        <w:rPr>
          <w:rFonts w:ascii="Tahoma" w:hAnsi="Tahoma" w:cs="Tahoma"/>
          <w:sz w:val="21"/>
          <w:szCs w:val="21"/>
        </w:rPr>
        <w:t>ČSN EN 61000-4-5 rázový impuls</w:t>
      </w:r>
    </w:p>
    <w:p w14:paraId="09940BB3" w14:textId="1FA64CFD" w:rsidR="00121DA1" w:rsidRPr="00121DA1" w:rsidRDefault="00121DA1" w:rsidP="00121DA1">
      <w:pPr>
        <w:pStyle w:val="Bezmezer"/>
        <w:numPr>
          <w:ilvl w:val="0"/>
          <w:numId w:val="33"/>
        </w:numPr>
        <w:tabs>
          <w:tab w:val="left" w:pos="2410"/>
        </w:tabs>
        <w:rPr>
          <w:rFonts w:ascii="Tahoma" w:hAnsi="Tahoma" w:cs="Tahoma"/>
          <w:sz w:val="21"/>
          <w:szCs w:val="21"/>
        </w:rPr>
      </w:pPr>
      <w:r w:rsidRPr="00121DA1">
        <w:rPr>
          <w:rFonts w:ascii="Tahoma" w:hAnsi="Tahoma" w:cs="Tahoma"/>
          <w:sz w:val="21"/>
          <w:szCs w:val="21"/>
        </w:rPr>
        <w:t>ČSN EN 61000-4-6 odolnost proti rušením šířeným vedením,</w:t>
      </w:r>
      <w:r>
        <w:rPr>
          <w:rFonts w:ascii="Tahoma" w:hAnsi="Tahoma" w:cs="Tahoma"/>
          <w:sz w:val="21"/>
          <w:szCs w:val="21"/>
        </w:rPr>
        <w:t xml:space="preserve"> </w:t>
      </w:r>
      <w:r w:rsidRPr="00121DA1">
        <w:rPr>
          <w:rFonts w:ascii="Tahoma" w:hAnsi="Tahoma" w:cs="Tahoma"/>
          <w:sz w:val="21"/>
          <w:szCs w:val="21"/>
        </w:rPr>
        <w:t>indukovaným vysokofrekvenčními poli</w:t>
      </w:r>
    </w:p>
    <w:p w14:paraId="0F918821" w14:textId="2A686BE0" w:rsidR="00121DA1" w:rsidRPr="00121DA1" w:rsidRDefault="00121DA1" w:rsidP="00121DA1">
      <w:pPr>
        <w:pStyle w:val="Bezmezer"/>
        <w:numPr>
          <w:ilvl w:val="0"/>
          <w:numId w:val="33"/>
        </w:numPr>
        <w:tabs>
          <w:tab w:val="left" w:pos="2410"/>
        </w:tabs>
        <w:rPr>
          <w:rFonts w:ascii="Tahoma" w:hAnsi="Tahoma" w:cs="Tahoma"/>
          <w:sz w:val="21"/>
          <w:szCs w:val="21"/>
        </w:rPr>
      </w:pPr>
      <w:r w:rsidRPr="00121DA1">
        <w:rPr>
          <w:rFonts w:ascii="Tahoma" w:hAnsi="Tahoma" w:cs="Tahoma"/>
          <w:sz w:val="21"/>
          <w:szCs w:val="21"/>
        </w:rPr>
        <w:t>ČSN EN 61000-4-8 magnetické pole síťového kmitočtu</w:t>
      </w:r>
    </w:p>
    <w:p w14:paraId="798E055C" w14:textId="5D201302" w:rsidR="00121DA1" w:rsidRPr="00121DA1" w:rsidRDefault="00121DA1" w:rsidP="00121DA1">
      <w:pPr>
        <w:pStyle w:val="Bezmezer"/>
        <w:numPr>
          <w:ilvl w:val="0"/>
          <w:numId w:val="33"/>
        </w:numPr>
        <w:tabs>
          <w:tab w:val="left" w:pos="2410"/>
        </w:tabs>
        <w:rPr>
          <w:rFonts w:ascii="Tahoma" w:hAnsi="Tahoma" w:cs="Tahoma"/>
          <w:sz w:val="21"/>
          <w:szCs w:val="21"/>
        </w:rPr>
      </w:pPr>
      <w:r w:rsidRPr="00121DA1">
        <w:rPr>
          <w:rFonts w:ascii="Tahoma" w:hAnsi="Tahoma" w:cs="Tahoma"/>
          <w:sz w:val="21"/>
          <w:szCs w:val="21"/>
        </w:rPr>
        <w:t>ČSN EN 62040-3 výkon a testy</w:t>
      </w:r>
    </w:p>
    <w:p w14:paraId="10423400" w14:textId="77777777" w:rsidR="001F0F59" w:rsidRPr="00E050D0" w:rsidRDefault="001F0F59" w:rsidP="001F0F59">
      <w:pPr>
        <w:pStyle w:val="Bezmezer"/>
        <w:jc w:val="both"/>
        <w:rPr>
          <w:rFonts w:ascii="Tahoma" w:hAnsi="Tahoma" w:cs="Tahoma"/>
          <w:b/>
          <w:bCs/>
          <w:sz w:val="21"/>
          <w:szCs w:val="21"/>
        </w:rPr>
      </w:pPr>
    </w:p>
    <w:p w14:paraId="0D4603DA" w14:textId="379716A9" w:rsidR="006A5B93" w:rsidRPr="00E050D0" w:rsidRDefault="00A25B29" w:rsidP="006A5B93">
      <w:pPr>
        <w:pStyle w:val="Bezmezer"/>
        <w:numPr>
          <w:ilvl w:val="0"/>
          <w:numId w:val="28"/>
        </w:numPr>
        <w:ind w:left="709" w:hanging="284"/>
        <w:jc w:val="both"/>
        <w:rPr>
          <w:rFonts w:ascii="Tahoma" w:hAnsi="Tahoma" w:cs="Tahoma"/>
          <w:b/>
          <w:bCs/>
          <w:sz w:val="21"/>
          <w:szCs w:val="21"/>
        </w:rPr>
      </w:pPr>
      <w:r w:rsidRPr="00E050D0">
        <w:rPr>
          <w:rFonts w:ascii="Tahoma" w:hAnsi="Tahoma" w:cs="Tahoma"/>
          <w:b/>
          <w:bCs/>
          <w:sz w:val="21"/>
          <w:szCs w:val="21"/>
        </w:rPr>
        <w:t xml:space="preserve">Parametry </w:t>
      </w:r>
      <w:r w:rsidR="006A5B93" w:rsidRPr="00E050D0">
        <w:rPr>
          <w:rFonts w:ascii="Tahoma" w:hAnsi="Tahoma" w:cs="Tahoma"/>
          <w:b/>
          <w:bCs/>
          <w:sz w:val="21"/>
          <w:szCs w:val="21"/>
        </w:rPr>
        <w:t>PDU</w:t>
      </w:r>
    </w:p>
    <w:p w14:paraId="1B537A78" w14:textId="77777777" w:rsidR="00025890" w:rsidRDefault="00025890" w:rsidP="00025890">
      <w:pPr>
        <w:pStyle w:val="Bezmezer"/>
        <w:jc w:val="both"/>
        <w:rPr>
          <w:rFonts w:ascii="Tahoma" w:hAnsi="Tahoma" w:cs="Tahoma"/>
          <w:b/>
          <w:bCs/>
          <w:sz w:val="21"/>
          <w:szCs w:val="21"/>
        </w:rPr>
      </w:pPr>
    </w:p>
    <w:p w14:paraId="0ABDFEED" w14:textId="77777777" w:rsidR="00341DFC" w:rsidRPr="00B07E1A" w:rsidRDefault="00A02FF6" w:rsidP="00B07E1A">
      <w:pPr>
        <w:rPr>
          <w:rFonts w:ascii="Tahoma" w:hAnsi="Tahoma" w:cs="Tahoma"/>
          <w:sz w:val="21"/>
          <w:szCs w:val="21"/>
        </w:rPr>
      </w:pPr>
      <w:r w:rsidRPr="00B07E1A">
        <w:rPr>
          <w:rFonts w:ascii="Tahoma" w:hAnsi="Tahoma" w:cs="Tahoma"/>
          <w:sz w:val="21"/>
          <w:szCs w:val="21"/>
        </w:rPr>
        <w:t xml:space="preserve">Stojanové jednotky PDU s možností vzdáleného monitoringu, měření a ovládání jednotlivých zásuvek. Umožnění přístupu k jednotkám PDU pomocí zabezpečeného webového rozhraní, rozhraní SNMP či Telnet. </w:t>
      </w:r>
    </w:p>
    <w:p w14:paraId="4C406E76" w14:textId="2A63309E" w:rsidR="00341DFC" w:rsidRPr="00B07E1A" w:rsidRDefault="00A02FF6" w:rsidP="00B07E1A">
      <w:pPr>
        <w:rPr>
          <w:rFonts w:ascii="Tahoma" w:hAnsi="Tahoma" w:cs="Tahoma"/>
          <w:sz w:val="21"/>
          <w:szCs w:val="21"/>
        </w:rPr>
      </w:pPr>
      <w:r w:rsidRPr="00B07E1A">
        <w:rPr>
          <w:rFonts w:ascii="Tahoma" w:hAnsi="Tahoma" w:cs="Tahoma"/>
          <w:sz w:val="21"/>
          <w:szCs w:val="21"/>
        </w:rPr>
        <w:t>Objednavatel vyžaduje možnost integrovat dodané PDU jednotky do systému pro centrální správu</w:t>
      </w:r>
      <w:r w:rsidR="00341DFC" w:rsidRPr="00B07E1A">
        <w:rPr>
          <w:rFonts w:ascii="Tahoma" w:hAnsi="Tahoma" w:cs="Tahoma"/>
          <w:sz w:val="21"/>
          <w:szCs w:val="21"/>
        </w:rPr>
        <w:t xml:space="preserve"> (viz bod 2. b) III.</w:t>
      </w:r>
      <w:r w:rsidR="00446A9E" w:rsidRPr="00B07E1A">
        <w:rPr>
          <w:rFonts w:ascii="Tahoma" w:hAnsi="Tahoma" w:cs="Tahoma"/>
          <w:sz w:val="21"/>
          <w:szCs w:val="21"/>
        </w:rPr>
        <w:t>)</w:t>
      </w:r>
      <w:r w:rsidR="00341DFC" w:rsidRPr="00B07E1A">
        <w:rPr>
          <w:rFonts w:ascii="Tahoma" w:hAnsi="Tahoma" w:cs="Tahoma"/>
          <w:sz w:val="21"/>
          <w:szCs w:val="21"/>
        </w:rPr>
        <w:t xml:space="preserve">. </w:t>
      </w:r>
    </w:p>
    <w:p w14:paraId="01DF390A" w14:textId="77777777" w:rsidR="00341DFC" w:rsidRPr="00B07E1A" w:rsidRDefault="00652133" w:rsidP="00B07E1A">
      <w:pPr>
        <w:rPr>
          <w:rFonts w:ascii="Tahoma" w:hAnsi="Tahoma" w:cs="Tahoma"/>
          <w:sz w:val="21"/>
          <w:szCs w:val="21"/>
        </w:rPr>
      </w:pPr>
      <w:r w:rsidRPr="00B07E1A">
        <w:rPr>
          <w:rFonts w:ascii="Tahoma" w:hAnsi="Tahoma" w:cs="Tahoma"/>
          <w:sz w:val="21"/>
          <w:szCs w:val="21"/>
        </w:rPr>
        <w:t xml:space="preserve">PDU musí disponovat portem pro senzory teploty, vlhkosti a zásuvky IEC s pojistkou. </w:t>
      </w:r>
    </w:p>
    <w:p w14:paraId="594A9901" w14:textId="31CD5DD7" w:rsidR="004A4419" w:rsidRPr="00B07E1A" w:rsidRDefault="00652133" w:rsidP="00B07E1A">
      <w:pPr>
        <w:rPr>
          <w:rFonts w:ascii="Tahoma" w:hAnsi="Tahoma" w:cs="Tahoma"/>
          <w:sz w:val="21"/>
          <w:szCs w:val="21"/>
        </w:rPr>
      </w:pPr>
      <w:r w:rsidRPr="00B07E1A">
        <w:rPr>
          <w:rFonts w:ascii="Tahoma" w:hAnsi="Tahoma" w:cs="Tahoma"/>
          <w:sz w:val="21"/>
          <w:szCs w:val="21"/>
        </w:rPr>
        <w:t>Dodané jednotky PDU musí mít takové rozměry, aby se vešly do racků objednavatele (rozměry racku popsány v bodě 2.</w:t>
      </w:r>
      <w:r w:rsidR="00446A9E" w:rsidRPr="00B07E1A">
        <w:rPr>
          <w:rFonts w:ascii="Tahoma" w:hAnsi="Tahoma" w:cs="Tahoma"/>
          <w:sz w:val="21"/>
          <w:szCs w:val="21"/>
        </w:rPr>
        <w:t xml:space="preserve"> </w:t>
      </w:r>
      <w:r w:rsidRPr="00B07E1A">
        <w:rPr>
          <w:rFonts w:ascii="Tahoma" w:hAnsi="Tahoma" w:cs="Tahoma"/>
          <w:sz w:val="21"/>
          <w:szCs w:val="21"/>
        </w:rPr>
        <w:t>a</w:t>
      </w:r>
      <w:r w:rsidR="009C2C49">
        <w:rPr>
          <w:rFonts w:ascii="Tahoma" w:hAnsi="Tahoma" w:cs="Tahoma"/>
          <w:sz w:val="21"/>
          <w:szCs w:val="21"/>
        </w:rPr>
        <w:t>)</w:t>
      </w:r>
      <w:r w:rsidRPr="00B07E1A">
        <w:rPr>
          <w:rFonts w:ascii="Tahoma" w:hAnsi="Tahoma" w:cs="Tahoma"/>
          <w:sz w:val="21"/>
          <w:szCs w:val="21"/>
        </w:rPr>
        <w:t>).</w:t>
      </w:r>
    </w:p>
    <w:p w14:paraId="324A08C3" w14:textId="77777777" w:rsidR="009B62E5" w:rsidRDefault="009B62E5" w:rsidP="00025890">
      <w:pPr>
        <w:pStyle w:val="Bezmezer"/>
        <w:jc w:val="both"/>
        <w:rPr>
          <w:rFonts w:ascii="Tahoma" w:hAnsi="Tahoma" w:cs="Tahoma"/>
          <w:sz w:val="21"/>
          <w:szCs w:val="21"/>
        </w:rPr>
      </w:pPr>
    </w:p>
    <w:tbl>
      <w:tblPr>
        <w:tblStyle w:val="Mkatabulky"/>
        <w:tblW w:w="9212" w:type="dxa"/>
        <w:tblLook w:val="04A0" w:firstRow="1" w:lastRow="0" w:firstColumn="1" w:lastColumn="0" w:noHBand="0" w:noVBand="1"/>
      </w:tblPr>
      <w:tblGrid>
        <w:gridCol w:w="4606"/>
        <w:gridCol w:w="4606"/>
      </w:tblGrid>
      <w:tr w:rsidR="00466CF0" w14:paraId="2A1424CF" w14:textId="77777777" w:rsidTr="00466CF0">
        <w:tc>
          <w:tcPr>
            <w:tcW w:w="4606" w:type="dxa"/>
          </w:tcPr>
          <w:p w14:paraId="520A50B2" w14:textId="0F6AF744" w:rsidR="00466CF0" w:rsidRPr="00FE78ED" w:rsidRDefault="00466CF0" w:rsidP="00466CF0">
            <w:pPr>
              <w:pStyle w:val="Bezmezer"/>
              <w:jc w:val="both"/>
              <w:rPr>
                <w:rFonts w:ascii="Tahoma" w:hAnsi="Tahoma" w:cs="Tahoma"/>
                <w:b/>
                <w:bCs/>
                <w:sz w:val="21"/>
                <w:szCs w:val="21"/>
              </w:rPr>
            </w:pPr>
            <w:r w:rsidRPr="00FE78ED">
              <w:rPr>
                <w:rFonts w:ascii="Tahoma" w:hAnsi="Tahoma" w:cs="Tahoma"/>
                <w:b/>
                <w:bCs/>
                <w:sz w:val="21"/>
                <w:szCs w:val="21"/>
              </w:rPr>
              <w:t>Parametr</w:t>
            </w:r>
          </w:p>
        </w:tc>
        <w:tc>
          <w:tcPr>
            <w:tcW w:w="4606" w:type="dxa"/>
          </w:tcPr>
          <w:p w14:paraId="70C694DA" w14:textId="159CA7CC" w:rsidR="00466CF0" w:rsidRPr="00FE78ED" w:rsidRDefault="00466CF0" w:rsidP="00466CF0">
            <w:pPr>
              <w:pStyle w:val="Bezmezer"/>
              <w:jc w:val="both"/>
              <w:rPr>
                <w:rFonts w:ascii="Tahoma" w:hAnsi="Tahoma" w:cs="Tahoma"/>
                <w:b/>
                <w:bCs/>
                <w:sz w:val="21"/>
                <w:szCs w:val="21"/>
              </w:rPr>
            </w:pPr>
            <w:r w:rsidRPr="00FE78ED">
              <w:rPr>
                <w:rFonts w:ascii="Tahoma" w:hAnsi="Tahoma" w:cs="Tahoma"/>
                <w:b/>
                <w:bCs/>
                <w:sz w:val="21"/>
                <w:szCs w:val="21"/>
              </w:rPr>
              <w:t>Hodnota</w:t>
            </w:r>
          </w:p>
        </w:tc>
      </w:tr>
      <w:tr w:rsidR="00466CF0" w14:paraId="0A8B1BF2" w14:textId="77777777" w:rsidTr="00466CF0">
        <w:tc>
          <w:tcPr>
            <w:tcW w:w="4606" w:type="dxa"/>
          </w:tcPr>
          <w:p w14:paraId="540FDB90" w14:textId="35DE0A83" w:rsidR="00466CF0" w:rsidRPr="00FE78ED" w:rsidRDefault="00466CF0" w:rsidP="00466CF0">
            <w:pPr>
              <w:pStyle w:val="Bezmezer"/>
              <w:jc w:val="both"/>
              <w:rPr>
                <w:rFonts w:ascii="Tahoma" w:hAnsi="Tahoma" w:cs="Tahoma"/>
                <w:sz w:val="21"/>
                <w:szCs w:val="21"/>
              </w:rPr>
            </w:pPr>
            <w:r w:rsidRPr="00FE78ED">
              <w:rPr>
                <w:rFonts w:ascii="Tahoma" w:hAnsi="Tahoma" w:cs="Tahoma"/>
                <w:sz w:val="21"/>
                <w:szCs w:val="21"/>
              </w:rPr>
              <w:t>Počet dodaných kusů:</w:t>
            </w:r>
          </w:p>
        </w:tc>
        <w:tc>
          <w:tcPr>
            <w:tcW w:w="4606" w:type="dxa"/>
          </w:tcPr>
          <w:p w14:paraId="7F670FA8" w14:textId="22460F6B" w:rsidR="00466CF0" w:rsidRPr="00FE78ED" w:rsidRDefault="00466CF0" w:rsidP="00466CF0">
            <w:pPr>
              <w:pStyle w:val="Bezmezer"/>
              <w:jc w:val="both"/>
              <w:rPr>
                <w:rFonts w:ascii="Tahoma" w:hAnsi="Tahoma" w:cs="Tahoma"/>
                <w:sz w:val="21"/>
                <w:szCs w:val="21"/>
              </w:rPr>
            </w:pPr>
            <w:r w:rsidRPr="00FE78ED">
              <w:rPr>
                <w:rFonts w:ascii="Tahoma" w:hAnsi="Tahoma" w:cs="Tahoma"/>
                <w:sz w:val="21"/>
                <w:szCs w:val="21"/>
              </w:rPr>
              <w:t>12</w:t>
            </w:r>
          </w:p>
        </w:tc>
      </w:tr>
      <w:tr w:rsidR="00466CF0" w14:paraId="290A5335" w14:textId="77777777" w:rsidTr="00466CF0">
        <w:tc>
          <w:tcPr>
            <w:tcW w:w="4606" w:type="dxa"/>
          </w:tcPr>
          <w:p w14:paraId="6FA04690" w14:textId="74CA4ED0" w:rsidR="00466CF0" w:rsidRPr="00FE78ED" w:rsidRDefault="00466CF0" w:rsidP="00466CF0">
            <w:pPr>
              <w:pStyle w:val="Bezmezer"/>
              <w:jc w:val="both"/>
              <w:rPr>
                <w:rFonts w:ascii="Tahoma" w:hAnsi="Tahoma" w:cs="Tahoma"/>
                <w:sz w:val="21"/>
                <w:szCs w:val="21"/>
              </w:rPr>
            </w:pPr>
            <w:r w:rsidRPr="00FE78ED">
              <w:rPr>
                <w:rFonts w:ascii="Tahoma" w:hAnsi="Tahoma" w:cs="Tahoma"/>
                <w:sz w:val="21"/>
                <w:szCs w:val="21"/>
              </w:rPr>
              <w:t>Barva:</w:t>
            </w:r>
            <w:r w:rsidRPr="00FE78ED">
              <w:rPr>
                <w:rFonts w:ascii="Tahoma" w:hAnsi="Tahoma" w:cs="Tahoma"/>
                <w:sz w:val="21"/>
                <w:szCs w:val="21"/>
              </w:rPr>
              <w:tab/>
            </w:r>
          </w:p>
        </w:tc>
        <w:tc>
          <w:tcPr>
            <w:tcW w:w="4606" w:type="dxa"/>
          </w:tcPr>
          <w:p w14:paraId="72BFE750" w14:textId="103E84B1" w:rsidR="00466CF0" w:rsidRPr="00FE78ED" w:rsidRDefault="00466CF0" w:rsidP="00466CF0">
            <w:pPr>
              <w:pStyle w:val="Bezmezer"/>
              <w:jc w:val="both"/>
              <w:rPr>
                <w:rFonts w:ascii="Tahoma" w:hAnsi="Tahoma" w:cs="Tahoma"/>
                <w:sz w:val="21"/>
                <w:szCs w:val="21"/>
              </w:rPr>
            </w:pPr>
            <w:r w:rsidRPr="00FE78ED">
              <w:rPr>
                <w:rFonts w:ascii="Tahoma" w:hAnsi="Tahoma" w:cs="Tahoma"/>
                <w:sz w:val="21"/>
                <w:szCs w:val="21"/>
              </w:rPr>
              <w:t>černá</w:t>
            </w:r>
          </w:p>
        </w:tc>
      </w:tr>
      <w:tr w:rsidR="00466CF0" w14:paraId="5AD6DC16" w14:textId="77777777" w:rsidTr="00466CF0">
        <w:tc>
          <w:tcPr>
            <w:tcW w:w="4606" w:type="dxa"/>
          </w:tcPr>
          <w:p w14:paraId="4715D447" w14:textId="497528FB" w:rsidR="00466CF0" w:rsidRPr="00FE78ED" w:rsidRDefault="00466CF0" w:rsidP="00466CF0">
            <w:pPr>
              <w:pStyle w:val="Bezmezer"/>
              <w:jc w:val="both"/>
              <w:rPr>
                <w:rFonts w:ascii="Tahoma" w:hAnsi="Tahoma" w:cs="Tahoma"/>
                <w:sz w:val="21"/>
                <w:szCs w:val="21"/>
              </w:rPr>
            </w:pPr>
            <w:r w:rsidRPr="00FE78ED">
              <w:rPr>
                <w:rFonts w:ascii="Tahoma" w:hAnsi="Tahoma" w:cs="Tahoma"/>
                <w:sz w:val="21"/>
                <w:szCs w:val="21"/>
              </w:rPr>
              <w:t>Vstupní napětí:</w:t>
            </w:r>
            <w:r w:rsidRPr="00FE78ED">
              <w:rPr>
                <w:rFonts w:ascii="Tahoma" w:hAnsi="Tahoma" w:cs="Tahoma"/>
                <w:sz w:val="21"/>
                <w:szCs w:val="21"/>
              </w:rPr>
              <w:tab/>
            </w:r>
          </w:p>
        </w:tc>
        <w:tc>
          <w:tcPr>
            <w:tcW w:w="4606" w:type="dxa"/>
          </w:tcPr>
          <w:p w14:paraId="2B7D8E72" w14:textId="2EB2053E" w:rsidR="00466CF0" w:rsidRPr="00FE78ED" w:rsidRDefault="00466CF0" w:rsidP="00466CF0">
            <w:pPr>
              <w:pStyle w:val="Bezmezer"/>
              <w:jc w:val="both"/>
              <w:rPr>
                <w:rFonts w:ascii="Tahoma" w:hAnsi="Tahoma" w:cs="Tahoma"/>
                <w:sz w:val="21"/>
                <w:szCs w:val="21"/>
              </w:rPr>
            </w:pPr>
            <w:r w:rsidRPr="00FE78ED">
              <w:rPr>
                <w:rFonts w:ascii="Tahoma" w:hAnsi="Tahoma" w:cs="Tahoma"/>
                <w:sz w:val="21"/>
                <w:szCs w:val="21"/>
              </w:rPr>
              <w:t>400 V 3 fáze</w:t>
            </w:r>
          </w:p>
        </w:tc>
      </w:tr>
      <w:tr w:rsidR="00466CF0" w14:paraId="5867CD04" w14:textId="77777777" w:rsidTr="00466CF0">
        <w:tc>
          <w:tcPr>
            <w:tcW w:w="4606" w:type="dxa"/>
          </w:tcPr>
          <w:p w14:paraId="2EFAAA60" w14:textId="7E7FF01D" w:rsidR="00466CF0" w:rsidRPr="00FE78ED" w:rsidRDefault="00466CF0" w:rsidP="00466CF0">
            <w:pPr>
              <w:pStyle w:val="Bezmezer"/>
              <w:jc w:val="both"/>
              <w:rPr>
                <w:rFonts w:ascii="Tahoma" w:hAnsi="Tahoma" w:cs="Tahoma"/>
                <w:sz w:val="21"/>
                <w:szCs w:val="21"/>
              </w:rPr>
            </w:pPr>
            <w:r w:rsidRPr="00FE78ED">
              <w:rPr>
                <w:rFonts w:ascii="Tahoma" w:hAnsi="Tahoma" w:cs="Tahoma"/>
                <w:sz w:val="21"/>
                <w:szCs w:val="21"/>
              </w:rPr>
              <w:t>Výstupní napětí:</w:t>
            </w:r>
          </w:p>
        </w:tc>
        <w:tc>
          <w:tcPr>
            <w:tcW w:w="4606" w:type="dxa"/>
          </w:tcPr>
          <w:p w14:paraId="6166E66F" w14:textId="0D2B8B83" w:rsidR="00466CF0" w:rsidRPr="00FE78ED" w:rsidRDefault="00466CF0" w:rsidP="00466CF0">
            <w:pPr>
              <w:pStyle w:val="Bezmezer"/>
              <w:jc w:val="both"/>
              <w:rPr>
                <w:rFonts w:ascii="Tahoma" w:hAnsi="Tahoma" w:cs="Tahoma"/>
                <w:sz w:val="21"/>
                <w:szCs w:val="21"/>
              </w:rPr>
            </w:pPr>
            <w:r w:rsidRPr="00FE78ED">
              <w:rPr>
                <w:rFonts w:ascii="Tahoma" w:hAnsi="Tahoma" w:cs="Tahoma"/>
                <w:sz w:val="21"/>
                <w:szCs w:val="21"/>
              </w:rPr>
              <w:t>230 V</w:t>
            </w:r>
          </w:p>
        </w:tc>
      </w:tr>
      <w:tr w:rsidR="00466CF0" w14:paraId="4ECF20FC" w14:textId="77777777" w:rsidTr="00466CF0">
        <w:tc>
          <w:tcPr>
            <w:tcW w:w="4606" w:type="dxa"/>
          </w:tcPr>
          <w:p w14:paraId="662AA0FB" w14:textId="5A93E78C" w:rsidR="00466CF0" w:rsidRPr="00FE78ED" w:rsidRDefault="00466CF0" w:rsidP="00466CF0">
            <w:pPr>
              <w:pStyle w:val="Bezmezer"/>
              <w:jc w:val="both"/>
              <w:rPr>
                <w:rFonts w:ascii="Tahoma" w:hAnsi="Tahoma" w:cs="Tahoma"/>
                <w:sz w:val="21"/>
                <w:szCs w:val="21"/>
              </w:rPr>
            </w:pPr>
            <w:r w:rsidRPr="00FE78ED">
              <w:rPr>
                <w:rFonts w:ascii="Tahoma" w:hAnsi="Tahoma" w:cs="Tahoma"/>
                <w:sz w:val="21"/>
                <w:szCs w:val="21"/>
              </w:rPr>
              <w:t>Jmenovitý proud:</w:t>
            </w:r>
          </w:p>
        </w:tc>
        <w:tc>
          <w:tcPr>
            <w:tcW w:w="4606" w:type="dxa"/>
          </w:tcPr>
          <w:p w14:paraId="0C6EAB7B" w14:textId="7726C038" w:rsidR="00466CF0" w:rsidRPr="00FE78ED" w:rsidRDefault="00466CF0" w:rsidP="00466CF0">
            <w:pPr>
              <w:pStyle w:val="Bezmezer"/>
              <w:jc w:val="both"/>
              <w:rPr>
                <w:rFonts w:ascii="Tahoma" w:hAnsi="Tahoma" w:cs="Tahoma"/>
                <w:sz w:val="21"/>
                <w:szCs w:val="21"/>
              </w:rPr>
            </w:pPr>
            <w:r w:rsidRPr="00FE78ED">
              <w:rPr>
                <w:rFonts w:ascii="Tahoma" w:hAnsi="Tahoma" w:cs="Tahoma"/>
                <w:sz w:val="21"/>
                <w:szCs w:val="21"/>
              </w:rPr>
              <w:t>16 A</w:t>
            </w:r>
          </w:p>
        </w:tc>
      </w:tr>
      <w:tr w:rsidR="00466CF0" w14:paraId="75C13193" w14:textId="77777777" w:rsidTr="00466CF0">
        <w:tc>
          <w:tcPr>
            <w:tcW w:w="4606" w:type="dxa"/>
          </w:tcPr>
          <w:p w14:paraId="22B97ABD" w14:textId="24A926CC" w:rsidR="00466CF0" w:rsidRPr="00FE78ED" w:rsidRDefault="00466CF0" w:rsidP="00466CF0">
            <w:pPr>
              <w:pStyle w:val="Bezmezer"/>
              <w:jc w:val="both"/>
              <w:rPr>
                <w:rFonts w:ascii="Tahoma" w:hAnsi="Tahoma" w:cs="Tahoma"/>
                <w:sz w:val="21"/>
                <w:szCs w:val="21"/>
              </w:rPr>
            </w:pPr>
            <w:r w:rsidRPr="00FE78ED">
              <w:rPr>
                <w:rFonts w:ascii="Tahoma" w:hAnsi="Tahoma" w:cs="Tahoma"/>
                <w:sz w:val="21"/>
                <w:szCs w:val="21"/>
              </w:rPr>
              <w:t>Rozsah vstupního proudu</w:t>
            </w:r>
          </w:p>
        </w:tc>
        <w:tc>
          <w:tcPr>
            <w:tcW w:w="4606" w:type="dxa"/>
          </w:tcPr>
          <w:p w14:paraId="40A66613" w14:textId="08421CBB" w:rsidR="00466CF0" w:rsidRPr="00FE78ED" w:rsidRDefault="00466CF0" w:rsidP="00466CF0">
            <w:pPr>
              <w:pStyle w:val="Bezmezer"/>
              <w:jc w:val="both"/>
              <w:rPr>
                <w:rFonts w:ascii="Tahoma" w:hAnsi="Tahoma" w:cs="Tahoma"/>
                <w:sz w:val="21"/>
                <w:szCs w:val="21"/>
              </w:rPr>
            </w:pPr>
            <w:r w:rsidRPr="00FE78ED">
              <w:rPr>
                <w:rFonts w:ascii="Tahoma" w:hAnsi="Tahoma" w:cs="Tahoma"/>
                <w:sz w:val="21"/>
                <w:szCs w:val="21"/>
              </w:rPr>
              <w:t>16 A</w:t>
            </w:r>
          </w:p>
        </w:tc>
      </w:tr>
      <w:tr w:rsidR="00466CF0" w14:paraId="75F8B3AF" w14:textId="77777777" w:rsidTr="00466CF0">
        <w:tc>
          <w:tcPr>
            <w:tcW w:w="4606" w:type="dxa"/>
          </w:tcPr>
          <w:p w14:paraId="77C78704" w14:textId="6B54E362" w:rsidR="00466CF0" w:rsidRPr="00FE78ED" w:rsidRDefault="00466CF0" w:rsidP="00466CF0">
            <w:pPr>
              <w:pStyle w:val="Bezmezer"/>
              <w:jc w:val="both"/>
              <w:rPr>
                <w:rFonts w:ascii="Tahoma" w:hAnsi="Tahoma" w:cs="Tahoma"/>
                <w:sz w:val="21"/>
                <w:szCs w:val="21"/>
              </w:rPr>
            </w:pPr>
            <w:r w:rsidRPr="00FE78ED">
              <w:rPr>
                <w:rFonts w:ascii="Tahoma" w:hAnsi="Tahoma" w:cs="Tahoma"/>
                <w:sz w:val="21"/>
                <w:szCs w:val="21"/>
              </w:rPr>
              <w:t>Kapacita zátěže</w:t>
            </w:r>
          </w:p>
        </w:tc>
        <w:tc>
          <w:tcPr>
            <w:tcW w:w="4606" w:type="dxa"/>
          </w:tcPr>
          <w:p w14:paraId="3C939200" w14:textId="32A4224F" w:rsidR="00466CF0" w:rsidRPr="00FE78ED" w:rsidRDefault="00466CF0" w:rsidP="00466CF0">
            <w:pPr>
              <w:pStyle w:val="Bezmezer"/>
              <w:jc w:val="both"/>
              <w:rPr>
                <w:rFonts w:ascii="Tahoma" w:hAnsi="Tahoma" w:cs="Tahoma"/>
                <w:sz w:val="21"/>
                <w:szCs w:val="21"/>
              </w:rPr>
            </w:pPr>
            <w:r w:rsidRPr="00FE78ED">
              <w:rPr>
                <w:rFonts w:ascii="Tahoma" w:hAnsi="Tahoma" w:cs="Tahoma"/>
                <w:sz w:val="21"/>
                <w:szCs w:val="21"/>
              </w:rPr>
              <w:t>11000VA</w:t>
            </w:r>
          </w:p>
        </w:tc>
      </w:tr>
      <w:tr w:rsidR="00466CF0" w14:paraId="0360EB39" w14:textId="77777777" w:rsidTr="00466CF0">
        <w:tc>
          <w:tcPr>
            <w:tcW w:w="4606" w:type="dxa"/>
          </w:tcPr>
          <w:p w14:paraId="45319DBF" w14:textId="5DC50657" w:rsidR="00466CF0" w:rsidRPr="00FE78ED" w:rsidRDefault="00466CF0" w:rsidP="00466CF0">
            <w:pPr>
              <w:pStyle w:val="Bezmezer"/>
              <w:jc w:val="both"/>
              <w:rPr>
                <w:rFonts w:ascii="Tahoma" w:hAnsi="Tahoma" w:cs="Tahoma"/>
                <w:sz w:val="21"/>
                <w:szCs w:val="21"/>
              </w:rPr>
            </w:pPr>
            <w:r w:rsidRPr="00FE78ED">
              <w:rPr>
                <w:rFonts w:ascii="Tahoma" w:hAnsi="Tahoma" w:cs="Tahoma"/>
                <w:sz w:val="21"/>
                <w:szCs w:val="21"/>
              </w:rPr>
              <w:t>Typ vstupní zástrčky:</w:t>
            </w:r>
          </w:p>
        </w:tc>
        <w:tc>
          <w:tcPr>
            <w:tcW w:w="4606" w:type="dxa"/>
          </w:tcPr>
          <w:p w14:paraId="6A91290B" w14:textId="77777777" w:rsidR="00466CF0" w:rsidRPr="00FE78ED" w:rsidRDefault="00466CF0" w:rsidP="00466CF0">
            <w:pPr>
              <w:pStyle w:val="Bezmezer"/>
              <w:jc w:val="both"/>
              <w:rPr>
                <w:rFonts w:ascii="Tahoma" w:hAnsi="Tahoma" w:cs="Tahoma"/>
                <w:sz w:val="21"/>
                <w:szCs w:val="21"/>
              </w:rPr>
            </w:pPr>
            <w:r w:rsidRPr="00FE78ED">
              <w:rPr>
                <w:rFonts w:ascii="Tahoma" w:hAnsi="Tahoma" w:cs="Tahoma"/>
                <w:sz w:val="21"/>
                <w:szCs w:val="21"/>
              </w:rPr>
              <w:t>IEC 60309 16 A 3F+N+PE</w:t>
            </w:r>
          </w:p>
          <w:p w14:paraId="1B7D842D" w14:textId="5DE08B59" w:rsidR="00466CF0" w:rsidRPr="00FE78ED" w:rsidRDefault="00466CF0" w:rsidP="00466CF0">
            <w:pPr>
              <w:pStyle w:val="Bezmezer"/>
              <w:jc w:val="both"/>
              <w:rPr>
                <w:rFonts w:ascii="Tahoma" w:hAnsi="Tahoma" w:cs="Tahoma"/>
                <w:sz w:val="21"/>
                <w:szCs w:val="21"/>
              </w:rPr>
            </w:pPr>
            <w:r w:rsidRPr="00FE78ED">
              <w:rPr>
                <w:rFonts w:ascii="Tahoma" w:hAnsi="Tahoma" w:cs="Tahoma"/>
                <w:sz w:val="21"/>
                <w:szCs w:val="21"/>
              </w:rPr>
              <w:t>IEC 60309 20 A 3F+N+PE</w:t>
            </w:r>
          </w:p>
        </w:tc>
      </w:tr>
      <w:tr w:rsidR="00466CF0" w14:paraId="5AFF0857" w14:textId="77777777" w:rsidTr="00466CF0">
        <w:tc>
          <w:tcPr>
            <w:tcW w:w="4606" w:type="dxa"/>
          </w:tcPr>
          <w:p w14:paraId="12F15F93" w14:textId="0A4EB4F2" w:rsidR="00466CF0" w:rsidRPr="00FE78ED" w:rsidRDefault="00466CF0" w:rsidP="00466CF0">
            <w:pPr>
              <w:pStyle w:val="Bezmezer"/>
              <w:jc w:val="both"/>
              <w:rPr>
                <w:rFonts w:ascii="Tahoma" w:hAnsi="Tahoma" w:cs="Tahoma"/>
                <w:sz w:val="21"/>
                <w:szCs w:val="21"/>
              </w:rPr>
            </w:pPr>
            <w:r w:rsidRPr="00FE78ED">
              <w:rPr>
                <w:rFonts w:ascii="Tahoma" w:hAnsi="Tahoma" w:cs="Tahoma"/>
                <w:sz w:val="21"/>
                <w:szCs w:val="21"/>
              </w:rPr>
              <w:t>Typy a minimální množství výstupu:</w:t>
            </w:r>
          </w:p>
        </w:tc>
        <w:tc>
          <w:tcPr>
            <w:tcW w:w="4606" w:type="dxa"/>
          </w:tcPr>
          <w:p w14:paraId="088052B4" w14:textId="77777777" w:rsidR="00466CF0" w:rsidRPr="00FE78ED" w:rsidRDefault="00466CF0" w:rsidP="00466CF0">
            <w:pPr>
              <w:pStyle w:val="Bezmezer"/>
              <w:jc w:val="both"/>
              <w:rPr>
                <w:rFonts w:ascii="Tahoma" w:hAnsi="Tahoma" w:cs="Tahoma"/>
                <w:sz w:val="21"/>
                <w:szCs w:val="21"/>
              </w:rPr>
            </w:pPr>
            <w:r w:rsidRPr="00FE78ED">
              <w:rPr>
                <w:rFonts w:ascii="Tahoma" w:hAnsi="Tahoma" w:cs="Tahoma"/>
                <w:sz w:val="21"/>
                <w:szCs w:val="21"/>
              </w:rPr>
              <w:t>21 x IEC 60320 C13</w:t>
            </w:r>
          </w:p>
          <w:p w14:paraId="50EC3C01" w14:textId="3DF16C01" w:rsidR="00466CF0" w:rsidRPr="00FE78ED" w:rsidRDefault="00466CF0" w:rsidP="00466CF0">
            <w:pPr>
              <w:pStyle w:val="Bezmezer"/>
              <w:jc w:val="both"/>
              <w:rPr>
                <w:rFonts w:ascii="Tahoma" w:hAnsi="Tahoma" w:cs="Tahoma"/>
                <w:sz w:val="21"/>
                <w:szCs w:val="21"/>
              </w:rPr>
            </w:pPr>
            <w:r w:rsidRPr="00FE78ED">
              <w:rPr>
                <w:rFonts w:ascii="Tahoma" w:hAnsi="Tahoma" w:cs="Tahoma"/>
                <w:sz w:val="21"/>
                <w:szCs w:val="21"/>
              </w:rPr>
              <w:t>3 x IEC 60320 C19</w:t>
            </w:r>
          </w:p>
        </w:tc>
      </w:tr>
      <w:tr w:rsidR="00466CF0" w14:paraId="77831E9F" w14:textId="77777777" w:rsidTr="00466CF0">
        <w:tc>
          <w:tcPr>
            <w:tcW w:w="4606" w:type="dxa"/>
          </w:tcPr>
          <w:p w14:paraId="13FEE845" w14:textId="71C92712" w:rsidR="00466CF0" w:rsidRPr="00FE78ED" w:rsidRDefault="00466CF0" w:rsidP="00466CF0">
            <w:pPr>
              <w:pStyle w:val="Bezmezer"/>
              <w:jc w:val="both"/>
              <w:rPr>
                <w:rFonts w:ascii="Tahoma" w:hAnsi="Tahoma" w:cs="Tahoma"/>
                <w:sz w:val="21"/>
                <w:szCs w:val="21"/>
              </w:rPr>
            </w:pPr>
            <w:r w:rsidRPr="00FE78ED">
              <w:rPr>
                <w:rFonts w:ascii="Tahoma" w:hAnsi="Tahoma" w:cs="Tahoma"/>
                <w:sz w:val="21"/>
                <w:szCs w:val="21"/>
              </w:rPr>
              <w:t>Montážní poloha:</w:t>
            </w:r>
          </w:p>
        </w:tc>
        <w:tc>
          <w:tcPr>
            <w:tcW w:w="4606" w:type="dxa"/>
          </w:tcPr>
          <w:p w14:paraId="352163ED" w14:textId="4CECCD08" w:rsidR="00466CF0" w:rsidRPr="00FE78ED" w:rsidRDefault="00466CF0" w:rsidP="00466CF0">
            <w:pPr>
              <w:pStyle w:val="Bezmezer"/>
              <w:jc w:val="both"/>
              <w:rPr>
                <w:rFonts w:ascii="Tahoma" w:hAnsi="Tahoma" w:cs="Tahoma"/>
                <w:sz w:val="21"/>
                <w:szCs w:val="21"/>
              </w:rPr>
            </w:pPr>
            <w:r w:rsidRPr="00FE78ED">
              <w:rPr>
                <w:rFonts w:ascii="Tahoma" w:hAnsi="Tahoma" w:cs="Tahoma"/>
                <w:sz w:val="21"/>
                <w:szCs w:val="21"/>
              </w:rPr>
              <w:t>Rack – boční, svislá</w:t>
            </w:r>
          </w:p>
        </w:tc>
      </w:tr>
      <w:tr w:rsidR="00466CF0" w14:paraId="486C06BA" w14:textId="77777777" w:rsidTr="00466CF0">
        <w:tc>
          <w:tcPr>
            <w:tcW w:w="4606" w:type="dxa"/>
          </w:tcPr>
          <w:p w14:paraId="6373F1A4" w14:textId="33829089" w:rsidR="00466CF0" w:rsidRPr="00FE78ED" w:rsidRDefault="00466CF0" w:rsidP="00466CF0">
            <w:pPr>
              <w:pStyle w:val="Bezmezer"/>
              <w:jc w:val="both"/>
              <w:rPr>
                <w:rFonts w:ascii="Tahoma" w:hAnsi="Tahoma" w:cs="Tahoma"/>
                <w:sz w:val="21"/>
                <w:szCs w:val="21"/>
              </w:rPr>
            </w:pPr>
            <w:r w:rsidRPr="00FE78ED">
              <w:rPr>
                <w:rFonts w:ascii="Tahoma" w:hAnsi="Tahoma" w:cs="Tahoma"/>
                <w:sz w:val="21"/>
                <w:szCs w:val="21"/>
              </w:rPr>
              <w:t>Maximální výška:</w:t>
            </w:r>
          </w:p>
        </w:tc>
        <w:tc>
          <w:tcPr>
            <w:tcW w:w="4606" w:type="dxa"/>
          </w:tcPr>
          <w:p w14:paraId="720A1F5B" w14:textId="32EFAF70" w:rsidR="00466CF0" w:rsidRPr="00FE78ED" w:rsidRDefault="00466CF0" w:rsidP="00466CF0">
            <w:pPr>
              <w:pStyle w:val="Bezmezer"/>
              <w:jc w:val="both"/>
              <w:rPr>
                <w:rFonts w:ascii="Tahoma" w:hAnsi="Tahoma" w:cs="Tahoma"/>
                <w:sz w:val="21"/>
                <w:szCs w:val="21"/>
              </w:rPr>
            </w:pPr>
            <w:r w:rsidRPr="00FE78ED">
              <w:rPr>
                <w:rFonts w:ascii="Tahoma" w:hAnsi="Tahoma" w:cs="Tahoma"/>
                <w:sz w:val="21"/>
                <w:szCs w:val="21"/>
              </w:rPr>
              <w:t>185 cm</w:t>
            </w:r>
          </w:p>
        </w:tc>
      </w:tr>
      <w:tr w:rsidR="00466CF0" w14:paraId="3BC7CE60" w14:textId="77777777" w:rsidTr="00466CF0">
        <w:tc>
          <w:tcPr>
            <w:tcW w:w="4606" w:type="dxa"/>
          </w:tcPr>
          <w:p w14:paraId="07FA1610" w14:textId="302A2318" w:rsidR="00466CF0" w:rsidRPr="00FE78ED" w:rsidRDefault="00466CF0" w:rsidP="00466CF0">
            <w:pPr>
              <w:pStyle w:val="Bezmezer"/>
              <w:jc w:val="both"/>
              <w:rPr>
                <w:rFonts w:ascii="Tahoma" w:hAnsi="Tahoma" w:cs="Tahoma"/>
                <w:sz w:val="21"/>
                <w:szCs w:val="21"/>
              </w:rPr>
            </w:pPr>
            <w:r w:rsidRPr="00FE78ED">
              <w:rPr>
                <w:rFonts w:ascii="Tahoma" w:hAnsi="Tahoma" w:cs="Tahoma"/>
                <w:sz w:val="21"/>
                <w:szCs w:val="21"/>
              </w:rPr>
              <w:t>Maximální šířka:</w:t>
            </w:r>
          </w:p>
        </w:tc>
        <w:tc>
          <w:tcPr>
            <w:tcW w:w="4606" w:type="dxa"/>
          </w:tcPr>
          <w:p w14:paraId="202D0B87" w14:textId="5B912D87" w:rsidR="00466CF0" w:rsidRPr="00FE78ED" w:rsidRDefault="00466CF0" w:rsidP="00466CF0">
            <w:pPr>
              <w:pStyle w:val="Bezmezer"/>
              <w:jc w:val="both"/>
              <w:rPr>
                <w:rFonts w:ascii="Tahoma" w:hAnsi="Tahoma" w:cs="Tahoma"/>
                <w:sz w:val="21"/>
                <w:szCs w:val="21"/>
              </w:rPr>
            </w:pPr>
            <w:r w:rsidRPr="00FE78ED">
              <w:rPr>
                <w:rFonts w:ascii="Tahoma" w:hAnsi="Tahoma" w:cs="Tahoma"/>
                <w:sz w:val="21"/>
                <w:szCs w:val="21"/>
              </w:rPr>
              <w:t>8 cm</w:t>
            </w:r>
          </w:p>
        </w:tc>
      </w:tr>
      <w:tr w:rsidR="00466CF0" w14:paraId="558D6378" w14:textId="77777777" w:rsidTr="00466CF0">
        <w:tc>
          <w:tcPr>
            <w:tcW w:w="4606" w:type="dxa"/>
          </w:tcPr>
          <w:p w14:paraId="14748725" w14:textId="6B8C7DC4" w:rsidR="00466CF0" w:rsidRPr="00FE78ED" w:rsidRDefault="00466CF0" w:rsidP="00466CF0">
            <w:pPr>
              <w:pStyle w:val="Bezmezer"/>
              <w:jc w:val="both"/>
              <w:rPr>
                <w:rFonts w:ascii="Tahoma" w:hAnsi="Tahoma" w:cs="Tahoma"/>
                <w:sz w:val="21"/>
                <w:szCs w:val="21"/>
              </w:rPr>
            </w:pPr>
            <w:r w:rsidRPr="00FE78ED">
              <w:rPr>
                <w:rFonts w:ascii="Tahoma" w:hAnsi="Tahoma" w:cs="Tahoma"/>
                <w:sz w:val="21"/>
                <w:szCs w:val="21"/>
              </w:rPr>
              <w:t>Maximální hloubka:</w:t>
            </w:r>
          </w:p>
        </w:tc>
        <w:tc>
          <w:tcPr>
            <w:tcW w:w="4606" w:type="dxa"/>
          </w:tcPr>
          <w:p w14:paraId="55715036" w14:textId="07C1AD5C" w:rsidR="00466CF0" w:rsidRPr="00FE78ED" w:rsidRDefault="00466CF0" w:rsidP="00466CF0">
            <w:pPr>
              <w:pStyle w:val="Bezmezer"/>
              <w:jc w:val="both"/>
              <w:rPr>
                <w:rFonts w:ascii="Tahoma" w:hAnsi="Tahoma" w:cs="Tahoma"/>
                <w:sz w:val="21"/>
                <w:szCs w:val="21"/>
              </w:rPr>
            </w:pPr>
            <w:r w:rsidRPr="00FE78ED">
              <w:rPr>
                <w:rFonts w:ascii="Tahoma" w:hAnsi="Tahoma" w:cs="Tahoma"/>
                <w:sz w:val="21"/>
                <w:szCs w:val="21"/>
              </w:rPr>
              <w:t>8 cm</w:t>
            </w:r>
          </w:p>
        </w:tc>
      </w:tr>
    </w:tbl>
    <w:p w14:paraId="4378DA1F" w14:textId="723701BE" w:rsidR="00466CF0" w:rsidRDefault="00466CF0">
      <w:pPr>
        <w:spacing w:after="160" w:line="259" w:lineRule="auto"/>
        <w:rPr>
          <w:rFonts w:ascii="Tahoma" w:hAnsi="Tahoma" w:cs="Tahoma"/>
          <w:sz w:val="21"/>
          <w:szCs w:val="21"/>
          <w:u w:val="single"/>
        </w:rPr>
      </w:pPr>
    </w:p>
    <w:p w14:paraId="0B89CA3A" w14:textId="5F726AD2" w:rsidR="00A31E8F" w:rsidRDefault="00A31E8F" w:rsidP="00A31E8F">
      <w:pPr>
        <w:pStyle w:val="Bezmezer"/>
        <w:spacing w:after="240"/>
        <w:jc w:val="both"/>
        <w:rPr>
          <w:rFonts w:ascii="Tahoma" w:hAnsi="Tahoma" w:cs="Tahoma"/>
          <w:sz w:val="21"/>
          <w:szCs w:val="21"/>
          <w:u w:val="single"/>
        </w:rPr>
      </w:pPr>
      <w:r>
        <w:rPr>
          <w:rFonts w:ascii="Tahoma" w:hAnsi="Tahoma" w:cs="Tahoma"/>
          <w:sz w:val="21"/>
          <w:szCs w:val="21"/>
          <w:u w:val="single"/>
        </w:rPr>
        <w:t>Splnění požadavků norem:</w:t>
      </w:r>
    </w:p>
    <w:p w14:paraId="42BB2457" w14:textId="77777777" w:rsidR="00A31E8F" w:rsidRPr="00A31E8F" w:rsidRDefault="00A31E8F" w:rsidP="00A31E8F">
      <w:pPr>
        <w:pStyle w:val="Bezmezer"/>
        <w:numPr>
          <w:ilvl w:val="0"/>
          <w:numId w:val="35"/>
        </w:numPr>
        <w:jc w:val="both"/>
        <w:rPr>
          <w:rFonts w:ascii="Tahoma" w:hAnsi="Tahoma" w:cs="Tahoma"/>
          <w:sz w:val="21"/>
          <w:szCs w:val="21"/>
        </w:rPr>
      </w:pPr>
      <w:r w:rsidRPr="00A31E8F">
        <w:rPr>
          <w:rFonts w:ascii="Tahoma" w:hAnsi="Tahoma" w:cs="Tahoma"/>
          <w:sz w:val="21"/>
          <w:szCs w:val="21"/>
        </w:rPr>
        <w:t>EN 55022 třída A</w:t>
      </w:r>
    </w:p>
    <w:p w14:paraId="206DE2B1" w14:textId="77777777" w:rsidR="00A31E8F" w:rsidRPr="00A31E8F" w:rsidRDefault="00A31E8F" w:rsidP="00A31E8F">
      <w:pPr>
        <w:pStyle w:val="Bezmezer"/>
        <w:numPr>
          <w:ilvl w:val="0"/>
          <w:numId w:val="35"/>
        </w:numPr>
        <w:jc w:val="both"/>
        <w:rPr>
          <w:rFonts w:ascii="Tahoma" w:hAnsi="Tahoma" w:cs="Tahoma"/>
          <w:sz w:val="21"/>
          <w:szCs w:val="21"/>
        </w:rPr>
      </w:pPr>
      <w:r w:rsidRPr="00A31E8F">
        <w:rPr>
          <w:rFonts w:ascii="Tahoma" w:hAnsi="Tahoma" w:cs="Tahoma"/>
          <w:sz w:val="21"/>
          <w:szCs w:val="21"/>
        </w:rPr>
        <w:t>EN 55024</w:t>
      </w:r>
    </w:p>
    <w:p w14:paraId="329E65E9" w14:textId="77777777" w:rsidR="00A31E8F" w:rsidRPr="00A31E8F" w:rsidRDefault="00A31E8F" w:rsidP="00A31E8F">
      <w:pPr>
        <w:pStyle w:val="Bezmezer"/>
        <w:numPr>
          <w:ilvl w:val="0"/>
          <w:numId w:val="35"/>
        </w:numPr>
        <w:jc w:val="both"/>
        <w:rPr>
          <w:rFonts w:ascii="Tahoma" w:hAnsi="Tahoma" w:cs="Tahoma"/>
          <w:sz w:val="21"/>
          <w:szCs w:val="21"/>
        </w:rPr>
      </w:pPr>
      <w:r w:rsidRPr="00A31E8F">
        <w:rPr>
          <w:rFonts w:ascii="Tahoma" w:hAnsi="Tahoma" w:cs="Tahoma"/>
          <w:sz w:val="21"/>
          <w:szCs w:val="21"/>
        </w:rPr>
        <w:t>EN 61000-3-2</w:t>
      </w:r>
    </w:p>
    <w:p w14:paraId="01B86BAC" w14:textId="77777777" w:rsidR="00A31E8F" w:rsidRPr="00A31E8F" w:rsidRDefault="00A31E8F" w:rsidP="00A31E8F">
      <w:pPr>
        <w:pStyle w:val="Bezmezer"/>
        <w:numPr>
          <w:ilvl w:val="0"/>
          <w:numId w:val="35"/>
        </w:numPr>
        <w:jc w:val="both"/>
        <w:rPr>
          <w:rFonts w:ascii="Tahoma" w:hAnsi="Tahoma" w:cs="Tahoma"/>
          <w:sz w:val="21"/>
          <w:szCs w:val="21"/>
        </w:rPr>
      </w:pPr>
      <w:r w:rsidRPr="00A31E8F">
        <w:rPr>
          <w:rFonts w:ascii="Tahoma" w:hAnsi="Tahoma" w:cs="Tahoma"/>
          <w:sz w:val="21"/>
          <w:szCs w:val="21"/>
        </w:rPr>
        <w:t>EN 61000-3-3</w:t>
      </w:r>
    </w:p>
    <w:p w14:paraId="1B0758AA" w14:textId="77777777" w:rsidR="00A31E8F" w:rsidRPr="00A31E8F" w:rsidRDefault="00A31E8F" w:rsidP="00A31E8F">
      <w:pPr>
        <w:pStyle w:val="Bezmezer"/>
        <w:numPr>
          <w:ilvl w:val="0"/>
          <w:numId w:val="35"/>
        </w:numPr>
        <w:jc w:val="both"/>
        <w:rPr>
          <w:rFonts w:ascii="Tahoma" w:hAnsi="Tahoma" w:cs="Tahoma"/>
          <w:sz w:val="21"/>
          <w:szCs w:val="21"/>
        </w:rPr>
      </w:pPr>
      <w:r w:rsidRPr="00A31E8F">
        <w:rPr>
          <w:rFonts w:ascii="Tahoma" w:hAnsi="Tahoma" w:cs="Tahoma"/>
          <w:sz w:val="21"/>
          <w:szCs w:val="21"/>
        </w:rPr>
        <w:lastRenderedPageBreak/>
        <w:t>FCC část 15 třída A</w:t>
      </w:r>
    </w:p>
    <w:p w14:paraId="322E1E24" w14:textId="03E12790" w:rsidR="00A31E8F" w:rsidRDefault="00A31E8F" w:rsidP="009E2593">
      <w:pPr>
        <w:pStyle w:val="Bezmezer"/>
        <w:numPr>
          <w:ilvl w:val="0"/>
          <w:numId w:val="35"/>
        </w:numPr>
        <w:spacing w:after="240"/>
        <w:jc w:val="both"/>
        <w:rPr>
          <w:rFonts w:ascii="Tahoma" w:hAnsi="Tahoma" w:cs="Tahoma"/>
          <w:sz w:val="21"/>
          <w:szCs w:val="21"/>
        </w:rPr>
      </w:pPr>
      <w:r w:rsidRPr="00A31E8F">
        <w:rPr>
          <w:rFonts w:ascii="Tahoma" w:hAnsi="Tahoma" w:cs="Tahoma"/>
          <w:sz w:val="21"/>
          <w:szCs w:val="21"/>
        </w:rPr>
        <w:t>ICES-003</w:t>
      </w:r>
    </w:p>
    <w:p w14:paraId="6477B554" w14:textId="77777777" w:rsidR="009E2593" w:rsidRDefault="009E2593" w:rsidP="009E2593">
      <w:pPr>
        <w:pStyle w:val="Bezmezer"/>
        <w:jc w:val="both"/>
        <w:rPr>
          <w:rFonts w:ascii="Tahoma" w:hAnsi="Tahoma" w:cs="Tahoma"/>
          <w:sz w:val="21"/>
          <w:szCs w:val="21"/>
        </w:rPr>
      </w:pPr>
    </w:p>
    <w:p w14:paraId="139E860D" w14:textId="254DFAAB" w:rsidR="00D0118E" w:rsidRDefault="006A5B93" w:rsidP="00F511BA">
      <w:pPr>
        <w:pStyle w:val="Bezmezer"/>
        <w:numPr>
          <w:ilvl w:val="0"/>
          <w:numId w:val="28"/>
        </w:numPr>
        <w:ind w:left="709" w:hanging="284"/>
        <w:jc w:val="both"/>
        <w:rPr>
          <w:rFonts w:ascii="Tahoma" w:hAnsi="Tahoma" w:cs="Tahoma"/>
          <w:b/>
          <w:bCs/>
          <w:sz w:val="21"/>
          <w:szCs w:val="21"/>
        </w:rPr>
      </w:pPr>
      <w:r w:rsidRPr="00E050D0">
        <w:rPr>
          <w:rFonts w:ascii="Tahoma" w:hAnsi="Tahoma" w:cs="Tahoma"/>
          <w:b/>
          <w:bCs/>
          <w:sz w:val="21"/>
          <w:szCs w:val="21"/>
        </w:rPr>
        <w:t>Centrální správa</w:t>
      </w:r>
    </w:p>
    <w:p w14:paraId="0DD0865B" w14:textId="2E88C59F" w:rsidR="00F511BA" w:rsidRPr="00F511BA" w:rsidRDefault="00F511BA" w:rsidP="00F511BA">
      <w:pPr>
        <w:pStyle w:val="Bezmezer"/>
        <w:jc w:val="both"/>
        <w:rPr>
          <w:rFonts w:ascii="Tahoma" w:hAnsi="Tahoma" w:cs="Tahoma"/>
          <w:b/>
          <w:bCs/>
          <w:sz w:val="21"/>
          <w:szCs w:val="21"/>
        </w:rPr>
      </w:pPr>
    </w:p>
    <w:p w14:paraId="4BB48F63" w14:textId="77777777" w:rsidR="006B3422" w:rsidRPr="006B3422" w:rsidRDefault="00FE78ED" w:rsidP="00FE78ED">
      <w:pPr>
        <w:jc w:val="both"/>
        <w:rPr>
          <w:rFonts w:ascii="Tahoma" w:hAnsi="Tahoma" w:cs="Tahoma"/>
          <w:sz w:val="21"/>
          <w:szCs w:val="21"/>
        </w:rPr>
      </w:pPr>
      <w:r w:rsidRPr="006B3422">
        <w:rPr>
          <w:rFonts w:ascii="Tahoma" w:hAnsi="Tahoma" w:cs="Tahoma"/>
          <w:sz w:val="21"/>
          <w:szCs w:val="21"/>
        </w:rPr>
        <w:t xml:space="preserve">Objednavatel </w:t>
      </w:r>
      <w:r w:rsidR="006B3422" w:rsidRPr="006B3422">
        <w:rPr>
          <w:rFonts w:ascii="Tahoma" w:hAnsi="Tahoma" w:cs="Tahoma"/>
          <w:sz w:val="21"/>
          <w:szCs w:val="21"/>
        </w:rPr>
        <w:t>po</w:t>
      </w:r>
      <w:r w:rsidRPr="006B3422">
        <w:rPr>
          <w:rFonts w:ascii="Tahoma" w:hAnsi="Tahoma" w:cs="Tahoma"/>
          <w:sz w:val="21"/>
          <w:szCs w:val="21"/>
        </w:rPr>
        <w:t>žaduje dodání softwaru pro centrální správu</w:t>
      </w:r>
      <w:r w:rsidR="006B3422" w:rsidRPr="006B3422">
        <w:rPr>
          <w:rFonts w:ascii="Tahoma" w:hAnsi="Tahoma" w:cs="Tahoma"/>
          <w:sz w:val="21"/>
          <w:szCs w:val="21"/>
        </w:rPr>
        <w:t>, ovládání</w:t>
      </w:r>
      <w:r w:rsidRPr="006B3422">
        <w:rPr>
          <w:rFonts w:ascii="Tahoma" w:hAnsi="Tahoma" w:cs="Tahoma"/>
          <w:sz w:val="21"/>
          <w:szCs w:val="21"/>
        </w:rPr>
        <w:t xml:space="preserve"> a monitoring UPS a PDU. Tento software musí být schopen ovládat a monitorovat </w:t>
      </w:r>
      <w:r w:rsidR="00930E3E" w:rsidRPr="006B3422">
        <w:rPr>
          <w:rFonts w:ascii="Tahoma" w:hAnsi="Tahoma" w:cs="Tahoma"/>
          <w:sz w:val="21"/>
          <w:szCs w:val="21"/>
        </w:rPr>
        <w:t>také</w:t>
      </w:r>
      <w:r w:rsidRPr="006B3422">
        <w:rPr>
          <w:rFonts w:ascii="Tahoma" w:hAnsi="Tahoma" w:cs="Tahoma"/>
          <w:sz w:val="21"/>
          <w:szCs w:val="21"/>
        </w:rPr>
        <w:t xml:space="preserve"> současně provozované UPS a PDU objednavatele. </w:t>
      </w:r>
    </w:p>
    <w:p w14:paraId="70BE2845" w14:textId="431A05E3" w:rsidR="003C3602" w:rsidRPr="003C3602" w:rsidRDefault="00FE78ED" w:rsidP="00FE78ED">
      <w:pPr>
        <w:jc w:val="both"/>
        <w:rPr>
          <w:rFonts w:ascii="Tahoma" w:hAnsi="Tahoma" w:cs="Tahoma"/>
          <w:sz w:val="21"/>
          <w:szCs w:val="21"/>
        </w:rPr>
      </w:pPr>
      <w:r w:rsidRPr="003C3602">
        <w:rPr>
          <w:rFonts w:ascii="Tahoma" w:hAnsi="Tahoma" w:cs="Tahoma"/>
          <w:sz w:val="21"/>
          <w:szCs w:val="21"/>
        </w:rPr>
        <w:t xml:space="preserve">Objednavatel od softwaru </w:t>
      </w:r>
      <w:r w:rsidR="003C3602" w:rsidRPr="003C3602">
        <w:rPr>
          <w:rFonts w:ascii="Tahoma" w:hAnsi="Tahoma" w:cs="Tahoma"/>
          <w:sz w:val="21"/>
          <w:szCs w:val="21"/>
        </w:rPr>
        <w:t>po</w:t>
      </w:r>
      <w:r w:rsidRPr="003C3602">
        <w:rPr>
          <w:rFonts w:ascii="Tahoma" w:hAnsi="Tahoma" w:cs="Tahoma"/>
          <w:sz w:val="21"/>
          <w:szCs w:val="21"/>
        </w:rPr>
        <w:t xml:space="preserve">žaduje v rámci správy možnosti zapínání a vypínání jednotlivých zásuvek na PDU, plánování akcí, například automatické zapínání a vypínání zásuvek na PDU, dále monitorování jednotlivých zásuvek </w:t>
      </w:r>
      <w:r w:rsidR="00D720C9" w:rsidRPr="003C3602">
        <w:rPr>
          <w:rFonts w:ascii="Tahoma" w:hAnsi="Tahoma" w:cs="Tahoma"/>
          <w:sz w:val="21"/>
          <w:szCs w:val="21"/>
        </w:rPr>
        <w:t xml:space="preserve">a UPS </w:t>
      </w:r>
      <w:r w:rsidRPr="003C3602">
        <w:rPr>
          <w:rFonts w:ascii="Tahoma" w:hAnsi="Tahoma" w:cs="Tahoma"/>
          <w:sz w:val="21"/>
          <w:szCs w:val="21"/>
        </w:rPr>
        <w:t>(odběr energie atd.)</w:t>
      </w:r>
      <w:r w:rsidR="00D72B2E">
        <w:rPr>
          <w:rFonts w:ascii="Tahoma" w:hAnsi="Tahoma" w:cs="Tahoma"/>
          <w:sz w:val="21"/>
          <w:szCs w:val="21"/>
        </w:rPr>
        <w:t>.</w:t>
      </w:r>
      <w:r w:rsidRPr="003C3602">
        <w:rPr>
          <w:rFonts w:ascii="Tahoma" w:hAnsi="Tahoma" w:cs="Tahoma"/>
          <w:sz w:val="21"/>
          <w:szCs w:val="21"/>
        </w:rPr>
        <w:t xml:space="preserve"> </w:t>
      </w:r>
      <w:r w:rsidR="00D72B2E">
        <w:rPr>
          <w:rFonts w:ascii="Tahoma" w:hAnsi="Tahoma" w:cs="Tahoma"/>
          <w:sz w:val="21"/>
          <w:szCs w:val="21"/>
        </w:rPr>
        <w:t>N</w:t>
      </w:r>
      <w:r w:rsidRPr="003C3602">
        <w:rPr>
          <w:rFonts w:ascii="Tahoma" w:hAnsi="Tahoma" w:cs="Tahoma"/>
          <w:sz w:val="21"/>
          <w:szCs w:val="21"/>
        </w:rPr>
        <w:t>astavování parametrů</w:t>
      </w:r>
      <w:r w:rsidR="00930E3E" w:rsidRPr="003C3602">
        <w:rPr>
          <w:rFonts w:ascii="Tahoma" w:hAnsi="Tahoma" w:cs="Tahoma"/>
          <w:sz w:val="21"/>
          <w:szCs w:val="21"/>
        </w:rPr>
        <w:t xml:space="preserve"> (</w:t>
      </w:r>
      <w:r w:rsidR="002108F5" w:rsidRPr="003C3602">
        <w:rPr>
          <w:rFonts w:ascii="Tahoma" w:hAnsi="Tahoma" w:cs="Tahoma"/>
          <w:sz w:val="21"/>
          <w:szCs w:val="21"/>
        </w:rPr>
        <w:t>notifikace</w:t>
      </w:r>
      <w:r w:rsidR="00930E3E" w:rsidRPr="003C3602">
        <w:rPr>
          <w:rFonts w:ascii="Tahoma" w:hAnsi="Tahoma" w:cs="Tahoma"/>
          <w:sz w:val="21"/>
          <w:szCs w:val="21"/>
        </w:rPr>
        <w:t>, self</w:t>
      </w:r>
      <w:r w:rsidR="002108F5" w:rsidRPr="003C3602">
        <w:rPr>
          <w:rFonts w:ascii="Tahoma" w:hAnsi="Tahoma" w:cs="Tahoma"/>
          <w:sz w:val="21"/>
          <w:szCs w:val="21"/>
        </w:rPr>
        <w:t>-</w:t>
      </w:r>
      <w:r w:rsidR="00930E3E" w:rsidRPr="003C3602">
        <w:rPr>
          <w:rFonts w:ascii="Tahoma" w:hAnsi="Tahoma" w:cs="Tahoma"/>
          <w:sz w:val="21"/>
          <w:szCs w:val="21"/>
        </w:rPr>
        <w:t>testy atd.)</w:t>
      </w:r>
      <w:r w:rsidRPr="003C3602">
        <w:rPr>
          <w:rFonts w:ascii="Tahoma" w:hAnsi="Tahoma" w:cs="Tahoma"/>
          <w:sz w:val="21"/>
          <w:szCs w:val="21"/>
        </w:rPr>
        <w:t>, vzdálené zapnutí a vypnutí UPS, upozornění na problémy a zobrazení živých dat.</w:t>
      </w:r>
    </w:p>
    <w:p w14:paraId="65735B55" w14:textId="76D2C0C9" w:rsidR="00FE78ED" w:rsidRPr="003C3602" w:rsidRDefault="0081375B" w:rsidP="00FE78ED">
      <w:pPr>
        <w:jc w:val="both"/>
        <w:rPr>
          <w:rFonts w:ascii="Tahoma" w:hAnsi="Tahoma" w:cs="Tahoma"/>
          <w:sz w:val="21"/>
          <w:szCs w:val="21"/>
        </w:rPr>
      </w:pPr>
      <w:r w:rsidRPr="0081375B">
        <w:rPr>
          <w:rFonts w:ascii="Tahoma" w:hAnsi="Tahoma" w:cs="Tahoma"/>
          <w:sz w:val="21"/>
          <w:szCs w:val="21"/>
        </w:rPr>
        <w:t>Objednavatel v současnosti disponuje 5 kusy UPS APC (SMX3000HV sn: AS2234262281, SRT3000UXI-NCLI sn: AS2308390519, SRT3000UXI-LI sn: AS2432290198, SMX3000HV sn: AS2252233644, SMX3000HV sn: AS2234262283) s NMC kartami řady 9640 a vyšší a 2 kusy PDU (AP8659EU3 sn: 0A2316G10510) od APC. Tyto vyjmenované zařízení musí být zahrnuty do softwaru pro centrální správu a monitoring.</w:t>
      </w:r>
    </w:p>
    <w:p w14:paraId="1583B9E0" w14:textId="20041D70" w:rsidR="00FE78ED" w:rsidRPr="00CD1874" w:rsidRDefault="0081375B" w:rsidP="00FE78ED">
      <w:pPr>
        <w:jc w:val="both"/>
        <w:rPr>
          <w:rFonts w:ascii="Tahoma" w:hAnsi="Tahoma" w:cs="Tahoma"/>
          <w:sz w:val="21"/>
          <w:szCs w:val="21"/>
        </w:rPr>
      </w:pPr>
      <w:r w:rsidRPr="0081375B">
        <w:rPr>
          <w:rFonts w:ascii="Tahoma" w:hAnsi="Tahoma" w:cs="Tahoma"/>
          <w:sz w:val="21"/>
          <w:szCs w:val="21"/>
        </w:rPr>
        <w:t>Objednavatel v současnosti neprovozuje žádný software pro centrální správu a monitoring. Dodavatel je povinen zajistit integraci dodaných zařízení do softwaru pro centrální správu, případně zajištění samostatného centrálního softwaru jak pro současně provozovaná zařízení objednavatele, tak pro nově dodané zařízení tak, aby byly splněny požadavky na centrální správu, ovládání a monitoring.</w:t>
      </w:r>
    </w:p>
    <w:p w14:paraId="39349888" w14:textId="37FADCC2" w:rsidR="006665FF" w:rsidRPr="00FE78ED" w:rsidRDefault="00FE78ED" w:rsidP="00FE78ED">
      <w:pPr>
        <w:pStyle w:val="Bezmezer"/>
        <w:numPr>
          <w:ilvl w:val="0"/>
          <w:numId w:val="28"/>
        </w:numPr>
        <w:spacing w:after="240"/>
        <w:jc w:val="both"/>
        <w:rPr>
          <w:rFonts w:ascii="Tahoma" w:hAnsi="Tahoma" w:cs="Tahoma"/>
          <w:b/>
          <w:bCs/>
          <w:sz w:val="21"/>
          <w:szCs w:val="21"/>
        </w:rPr>
      </w:pPr>
      <w:r w:rsidRPr="00FE78ED">
        <w:rPr>
          <w:rFonts w:ascii="Tahoma" w:hAnsi="Tahoma" w:cs="Tahoma"/>
          <w:b/>
          <w:bCs/>
          <w:sz w:val="21"/>
          <w:szCs w:val="21"/>
        </w:rPr>
        <w:t xml:space="preserve">Podpora NMC </w:t>
      </w:r>
    </w:p>
    <w:p w14:paraId="569E3BDE" w14:textId="1CD8E915" w:rsidR="00025890" w:rsidRPr="00B07E1A" w:rsidRDefault="00FE78ED" w:rsidP="00B07E1A">
      <w:pPr>
        <w:jc w:val="both"/>
        <w:rPr>
          <w:rFonts w:ascii="Tahoma" w:hAnsi="Tahoma" w:cs="Tahoma"/>
          <w:sz w:val="21"/>
          <w:szCs w:val="21"/>
        </w:rPr>
      </w:pPr>
      <w:r w:rsidRPr="00B07E1A">
        <w:rPr>
          <w:rFonts w:ascii="Tahoma" w:hAnsi="Tahoma" w:cs="Tahoma"/>
          <w:sz w:val="21"/>
          <w:szCs w:val="21"/>
        </w:rPr>
        <w:t xml:space="preserve">Součástí dodávky musí být </w:t>
      </w:r>
      <w:r w:rsidR="00773334">
        <w:rPr>
          <w:rFonts w:ascii="Tahoma" w:hAnsi="Tahoma" w:cs="Tahoma"/>
          <w:sz w:val="21"/>
          <w:szCs w:val="21"/>
        </w:rPr>
        <w:t>zajištění</w:t>
      </w:r>
      <w:r w:rsidRPr="00B07E1A">
        <w:rPr>
          <w:rFonts w:ascii="Tahoma" w:hAnsi="Tahoma" w:cs="Tahoma"/>
          <w:sz w:val="21"/>
          <w:szCs w:val="21"/>
        </w:rPr>
        <w:t xml:space="preserve"> update firmwarů NMC v rámci subscription v délce 36 měsíců. Objednavatel vyžaduje aktualizovat firmware jak současných NMC karet, tak dodané NMC karty buď prostřednictvím dodaného softwaru pro centrální správu a monitoring, nebo prostřednictvím samostatného softwaru, nebo vlastními silami prostřednictvím přístupů k instalačním balíčkům firmware, případně kombinovaně. Objednavatel v současnosti disponuje 5 ks záložních zdrojů Schneider Electric s NMC kartami řady 9640 a vyšší.</w:t>
      </w:r>
    </w:p>
    <w:p w14:paraId="5EEDE08E" w14:textId="77777777" w:rsidR="002C362D" w:rsidRPr="00E050D0" w:rsidRDefault="002C362D" w:rsidP="002C362D">
      <w:pPr>
        <w:pStyle w:val="Bezmezer"/>
        <w:tabs>
          <w:tab w:val="left" w:pos="1418"/>
        </w:tabs>
        <w:ind w:left="1080"/>
        <w:jc w:val="both"/>
        <w:rPr>
          <w:rFonts w:ascii="Tahoma" w:hAnsi="Tahoma" w:cs="Tahoma"/>
          <w:sz w:val="21"/>
          <w:szCs w:val="21"/>
        </w:rPr>
      </w:pPr>
    </w:p>
    <w:p w14:paraId="0BE86E8A" w14:textId="7CC23E62" w:rsidR="00BC7B86" w:rsidRPr="00BC7B86" w:rsidRDefault="00BC7B86" w:rsidP="0004513C">
      <w:pPr>
        <w:pStyle w:val="Odstavecseseznamem"/>
        <w:numPr>
          <w:ilvl w:val="0"/>
          <w:numId w:val="1"/>
        </w:numPr>
        <w:spacing w:line="240" w:lineRule="auto"/>
        <w:jc w:val="both"/>
        <w:rPr>
          <w:rFonts w:ascii="Tahoma" w:hAnsi="Tahoma" w:cs="Tahoma"/>
          <w:b/>
          <w:bCs/>
          <w:sz w:val="21"/>
          <w:szCs w:val="21"/>
        </w:rPr>
      </w:pPr>
      <w:r w:rsidRPr="00BC7B86">
        <w:rPr>
          <w:rFonts w:ascii="Tahoma" w:hAnsi="Tahoma" w:cs="Tahoma"/>
          <w:b/>
          <w:bCs/>
          <w:sz w:val="21"/>
          <w:szCs w:val="21"/>
        </w:rPr>
        <w:t>Dodávané řešení</w:t>
      </w:r>
    </w:p>
    <w:tbl>
      <w:tblPr>
        <w:tblStyle w:val="Mkatabulky"/>
        <w:tblW w:w="0" w:type="auto"/>
        <w:tblLook w:val="04A0" w:firstRow="1" w:lastRow="0" w:firstColumn="1" w:lastColumn="0" w:noHBand="0" w:noVBand="1"/>
      </w:tblPr>
      <w:tblGrid>
        <w:gridCol w:w="3028"/>
        <w:gridCol w:w="3023"/>
        <w:gridCol w:w="3011"/>
      </w:tblGrid>
      <w:tr w:rsidR="00BC7B86" w14:paraId="690B32F4" w14:textId="77777777" w:rsidTr="009E73D5">
        <w:tc>
          <w:tcPr>
            <w:tcW w:w="3070" w:type="dxa"/>
          </w:tcPr>
          <w:p w14:paraId="1037DB61" w14:textId="77777777" w:rsidR="00BC7B86" w:rsidRPr="006665FF" w:rsidRDefault="00BC7B86" w:rsidP="009E73D5">
            <w:pPr>
              <w:rPr>
                <w:rFonts w:ascii="Tahoma" w:hAnsi="Tahoma" w:cs="Tahoma"/>
                <w:b/>
                <w:bCs/>
                <w:sz w:val="21"/>
                <w:szCs w:val="21"/>
              </w:rPr>
            </w:pPr>
            <w:r w:rsidRPr="006665FF">
              <w:rPr>
                <w:rFonts w:ascii="Tahoma" w:hAnsi="Tahoma" w:cs="Tahoma"/>
                <w:b/>
                <w:bCs/>
                <w:sz w:val="21"/>
                <w:szCs w:val="21"/>
              </w:rPr>
              <w:t>Požadavek</w:t>
            </w:r>
          </w:p>
        </w:tc>
        <w:tc>
          <w:tcPr>
            <w:tcW w:w="3071" w:type="dxa"/>
          </w:tcPr>
          <w:p w14:paraId="49E7D7C7" w14:textId="77777777" w:rsidR="00BC7B86" w:rsidRPr="006665FF" w:rsidRDefault="00BC7B86" w:rsidP="009E73D5">
            <w:pPr>
              <w:rPr>
                <w:rFonts w:ascii="Tahoma" w:hAnsi="Tahoma" w:cs="Tahoma"/>
                <w:b/>
                <w:bCs/>
                <w:sz w:val="21"/>
                <w:szCs w:val="21"/>
              </w:rPr>
            </w:pPr>
            <w:r w:rsidRPr="006665FF">
              <w:rPr>
                <w:rFonts w:ascii="Tahoma" w:hAnsi="Tahoma" w:cs="Tahoma"/>
                <w:b/>
                <w:bCs/>
                <w:sz w:val="21"/>
                <w:szCs w:val="21"/>
              </w:rPr>
              <w:t>Výrobce</w:t>
            </w:r>
          </w:p>
        </w:tc>
        <w:tc>
          <w:tcPr>
            <w:tcW w:w="3071" w:type="dxa"/>
          </w:tcPr>
          <w:p w14:paraId="5E4DC854" w14:textId="77777777" w:rsidR="00BC7B86" w:rsidRPr="006665FF" w:rsidRDefault="00BC7B86" w:rsidP="009E73D5">
            <w:pPr>
              <w:rPr>
                <w:rFonts w:ascii="Tahoma" w:hAnsi="Tahoma" w:cs="Tahoma"/>
                <w:b/>
                <w:bCs/>
                <w:sz w:val="21"/>
                <w:szCs w:val="21"/>
              </w:rPr>
            </w:pPr>
            <w:r w:rsidRPr="006665FF">
              <w:rPr>
                <w:rFonts w:ascii="Tahoma" w:hAnsi="Tahoma" w:cs="Tahoma"/>
                <w:b/>
                <w:bCs/>
                <w:sz w:val="21"/>
                <w:szCs w:val="21"/>
              </w:rPr>
              <w:t>Typ</w:t>
            </w:r>
          </w:p>
        </w:tc>
      </w:tr>
      <w:tr w:rsidR="00BC7B86" w14:paraId="4B1A75FC" w14:textId="77777777" w:rsidTr="009E73D5">
        <w:tc>
          <w:tcPr>
            <w:tcW w:w="3070" w:type="dxa"/>
          </w:tcPr>
          <w:p w14:paraId="6DAE9ED1" w14:textId="77777777" w:rsidR="00BC7B86" w:rsidRDefault="00BC7B86" w:rsidP="009E73D5">
            <w:pPr>
              <w:rPr>
                <w:rFonts w:ascii="Tahoma" w:hAnsi="Tahoma" w:cs="Tahoma"/>
                <w:sz w:val="21"/>
                <w:szCs w:val="21"/>
              </w:rPr>
            </w:pPr>
            <w:r>
              <w:rPr>
                <w:rFonts w:ascii="Tahoma" w:hAnsi="Tahoma" w:cs="Tahoma"/>
                <w:sz w:val="21"/>
                <w:szCs w:val="21"/>
              </w:rPr>
              <w:t>UPS</w:t>
            </w:r>
          </w:p>
        </w:tc>
        <w:tc>
          <w:tcPr>
            <w:tcW w:w="3071" w:type="dxa"/>
          </w:tcPr>
          <w:p w14:paraId="5F0FB282" w14:textId="77777777" w:rsidR="00BC7B86" w:rsidRDefault="00BC7B86" w:rsidP="009E73D5">
            <w:pPr>
              <w:rPr>
                <w:rFonts w:ascii="Tahoma" w:hAnsi="Tahoma" w:cs="Tahoma"/>
                <w:sz w:val="21"/>
                <w:szCs w:val="21"/>
              </w:rPr>
            </w:pPr>
          </w:p>
        </w:tc>
        <w:tc>
          <w:tcPr>
            <w:tcW w:w="3071" w:type="dxa"/>
          </w:tcPr>
          <w:p w14:paraId="7840055B" w14:textId="77777777" w:rsidR="00BC7B86" w:rsidRDefault="00BC7B86" w:rsidP="009E73D5">
            <w:pPr>
              <w:rPr>
                <w:rFonts w:ascii="Tahoma" w:hAnsi="Tahoma" w:cs="Tahoma"/>
                <w:sz w:val="21"/>
                <w:szCs w:val="21"/>
              </w:rPr>
            </w:pPr>
          </w:p>
        </w:tc>
      </w:tr>
      <w:tr w:rsidR="00BC7B86" w14:paraId="26A0284B" w14:textId="77777777" w:rsidTr="009E73D5">
        <w:tc>
          <w:tcPr>
            <w:tcW w:w="3070" w:type="dxa"/>
          </w:tcPr>
          <w:p w14:paraId="512D1D30" w14:textId="77777777" w:rsidR="00BC7B86" w:rsidRDefault="00BC7B86" w:rsidP="009E73D5">
            <w:pPr>
              <w:rPr>
                <w:rFonts w:ascii="Tahoma" w:hAnsi="Tahoma" w:cs="Tahoma"/>
                <w:sz w:val="21"/>
                <w:szCs w:val="21"/>
              </w:rPr>
            </w:pPr>
            <w:r>
              <w:rPr>
                <w:rFonts w:ascii="Tahoma" w:hAnsi="Tahoma" w:cs="Tahoma"/>
                <w:sz w:val="21"/>
                <w:szCs w:val="21"/>
              </w:rPr>
              <w:t>PDU</w:t>
            </w:r>
          </w:p>
        </w:tc>
        <w:tc>
          <w:tcPr>
            <w:tcW w:w="3071" w:type="dxa"/>
          </w:tcPr>
          <w:p w14:paraId="4AC58FB5" w14:textId="77777777" w:rsidR="00BC7B86" w:rsidRDefault="00BC7B86" w:rsidP="009E73D5">
            <w:pPr>
              <w:rPr>
                <w:rFonts w:ascii="Tahoma" w:hAnsi="Tahoma" w:cs="Tahoma"/>
                <w:sz w:val="21"/>
                <w:szCs w:val="21"/>
              </w:rPr>
            </w:pPr>
          </w:p>
        </w:tc>
        <w:tc>
          <w:tcPr>
            <w:tcW w:w="3071" w:type="dxa"/>
          </w:tcPr>
          <w:p w14:paraId="1826E15B" w14:textId="77777777" w:rsidR="00BC7B86" w:rsidRDefault="00BC7B86" w:rsidP="009E73D5">
            <w:pPr>
              <w:rPr>
                <w:rFonts w:ascii="Tahoma" w:hAnsi="Tahoma" w:cs="Tahoma"/>
                <w:sz w:val="21"/>
                <w:szCs w:val="21"/>
              </w:rPr>
            </w:pPr>
          </w:p>
        </w:tc>
      </w:tr>
      <w:tr w:rsidR="00BC7B86" w14:paraId="4A8969C2" w14:textId="77777777" w:rsidTr="009E73D5">
        <w:tc>
          <w:tcPr>
            <w:tcW w:w="3070" w:type="dxa"/>
          </w:tcPr>
          <w:p w14:paraId="69367C9E" w14:textId="55883033" w:rsidR="00BC7B86" w:rsidRDefault="00BC7B86" w:rsidP="009E73D5">
            <w:pPr>
              <w:rPr>
                <w:rFonts w:ascii="Tahoma" w:hAnsi="Tahoma" w:cs="Tahoma"/>
                <w:sz w:val="21"/>
                <w:szCs w:val="21"/>
              </w:rPr>
            </w:pPr>
            <w:r>
              <w:rPr>
                <w:rFonts w:ascii="Tahoma" w:hAnsi="Tahoma" w:cs="Tahoma"/>
                <w:sz w:val="21"/>
                <w:szCs w:val="21"/>
              </w:rPr>
              <w:t>Software pro centrální správu</w:t>
            </w:r>
          </w:p>
        </w:tc>
        <w:tc>
          <w:tcPr>
            <w:tcW w:w="3071" w:type="dxa"/>
          </w:tcPr>
          <w:p w14:paraId="6A579C27" w14:textId="77777777" w:rsidR="00BC7B86" w:rsidRDefault="00BC7B86" w:rsidP="009E73D5">
            <w:pPr>
              <w:rPr>
                <w:rFonts w:ascii="Tahoma" w:hAnsi="Tahoma" w:cs="Tahoma"/>
                <w:sz w:val="21"/>
                <w:szCs w:val="21"/>
              </w:rPr>
            </w:pPr>
          </w:p>
        </w:tc>
        <w:tc>
          <w:tcPr>
            <w:tcW w:w="3071" w:type="dxa"/>
          </w:tcPr>
          <w:p w14:paraId="3E0E6D71" w14:textId="77777777" w:rsidR="00BC7B86" w:rsidRDefault="00BC7B86" w:rsidP="009E73D5">
            <w:pPr>
              <w:rPr>
                <w:rFonts w:ascii="Tahoma" w:hAnsi="Tahoma" w:cs="Tahoma"/>
                <w:sz w:val="21"/>
                <w:szCs w:val="21"/>
              </w:rPr>
            </w:pPr>
          </w:p>
        </w:tc>
      </w:tr>
      <w:tr w:rsidR="00BC7B86" w14:paraId="07584B97" w14:textId="77777777" w:rsidTr="009E73D5">
        <w:tc>
          <w:tcPr>
            <w:tcW w:w="3070" w:type="dxa"/>
          </w:tcPr>
          <w:p w14:paraId="14AB0BEC" w14:textId="77777777" w:rsidR="00BC7B86" w:rsidRDefault="00BC7B86" w:rsidP="009E73D5">
            <w:pPr>
              <w:rPr>
                <w:rFonts w:ascii="Tahoma" w:hAnsi="Tahoma" w:cs="Tahoma"/>
                <w:sz w:val="21"/>
                <w:szCs w:val="21"/>
              </w:rPr>
            </w:pPr>
            <w:r w:rsidRPr="003F7342">
              <w:rPr>
                <w:rFonts w:ascii="Tahoma" w:hAnsi="Tahoma" w:cs="Tahoma"/>
                <w:sz w:val="21"/>
                <w:szCs w:val="21"/>
              </w:rPr>
              <w:t>Subscription NMC</w:t>
            </w:r>
          </w:p>
        </w:tc>
        <w:tc>
          <w:tcPr>
            <w:tcW w:w="3071" w:type="dxa"/>
          </w:tcPr>
          <w:p w14:paraId="00F52B6A" w14:textId="77777777" w:rsidR="00BC7B86" w:rsidRDefault="00BC7B86" w:rsidP="009E73D5">
            <w:pPr>
              <w:rPr>
                <w:rFonts w:ascii="Tahoma" w:hAnsi="Tahoma" w:cs="Tahoma"/>
                <w:sz w:val="21"/>
                <w:szCs w:val="21"/>
              </w:rPr>
            </w:pPr>
          </w:p>
        </w:tc>
        <w:tc>
          <w:tcPr>
            <w:tcW w:w="3071" w:type="dxa"/>
          </w:tcPr>
          <w:p w14:paraId="588F2A58" w14:textId="77777777" w:rsidR="00BC7B86" w:rsidRDefault="00BC7B86" w:rsidP="009E73D5">
            <w:pPr>
              <w:rPr>
                <w:rFonts w:ascii="Tahoma" w:hAnsi="Tahoma" w:cs="Tahoma"/>
                <w:sz w:val="21"/>
                <w:szCs w:val="21"/>
              </w:rPr>
            </w:pPr>
          </w:p>
        </w:tc>
      </w:tr>
    </w:tbl>
    <w:p w14:paraId="276B46E1" w14:textId="77777777" w:rsidR="00BC7B86" w:rsidRPr="00BC7B86" w:rsidRDefault="00BC7B86" w:rsidP="00BC7B86">
      <w:pPr>
        <w:spacing w:line="240" w:lineRule="auto"/>
        <w:jc w:val="both"/>
        <w:rPr>
          <w:rFonts w:ascii="Tahoma" w:hAnsi="Tahoma" w:cs="Tahoma"/>
          <w:sz w:val="21"/>
          <w:szCs w:val="21"/>
        </w:rPr>
      </w:pPr>
    </w:p>
    <w:p w14:paraId="6463A8AF" w14:textId="77777777" w:rsidR="009E2593" w:rsidRDefault="009E2593">
      <w:pPr>
        <w:spacing w:after="160" w:line="259" w:lineRule="auto"/>
        <w:rPr>
          <w:rFonts w:ascii="Tahoma" w:hAnsi="Tahoma" w:cs="Tahoma"/>
          <w:b/>
          <w:bCs/>
          <w:sz w:val="21"/>
          <w:szCs w:val="21"/>
        </w:rPr>
      </w:pPr>
      <w:r>
        <w:rPr>
          <w:rFonts w:ascii="Tahoma" w:hAnsi="Tahoma" w:cs="Tahoma"/>
          <w:b/>
          <w:bCs/>
          <w:sz w:val="21"/>
          <w:szCs w:val="21"/>
        </w:rPr>
        <w:br w:type="page"/>
      </w:r>
    </w:p>
    <w:p w14:paraId="3E80A228" w14:textId="68E99771" w:rsidR="002F61F2" w:rsidRPr="002F61F2" w:rsidRDefault="002F61F2" w:rsidP="0004513C">
      <w:pPr>
        <w:pStyle w:val="Odstavecseseznamem"/>
        <w:numPr>
          <w:ilvl w:val="0"/>
          <w:numId w:val="1"/>
        </w:numPr>
        <w:spacing w:line="240" w:lineRule="auto"/>
        <w:jc w:val="both"/>
        <w:rPr>
          <w:rFonts w:ascii="Tahoma" w:hAnsi="Tahoma" w:cs="Tahoma"/>
          <w:sz w:val="21"/>
          <w:szCs w:val="21"/>
        </w:rPr>
      </w:pPr>
      <w:r w:rsidRPr="002F61F2">
        <w:rPr>
          <w:rFonts w:ascii="Tahoma" w:hAnsi="Tahoma" w:cs="Tahoma"/>
          <w:b/>
          <w:bCs/>
          <w:sz w:val="21"/>
          <w:szCs w:val="21"/>
        </w:rPr>
        <w:lastRenderedPageBreak/>
        <w:t>Harmonogram, plán odstávek a termíny</w:t>
      </w:r>
    </w:p>
    <w:p w14:paraId="67D9A960" w14:textId="75B4AC6B" w:rsidR="002F61F2" w:rsidRPr="00F01950" w:rsidRDefault="007A4A0A" w:rsidP="002F61F2">
      <w:pPr>
        <w:spacing w:after="160" w:line="259" w:lineRule="auto"/>
        <w:jc w:val="both"/>
        <w:rPr>
          <w:rFonts w:ascii="Tahoma" w:hAnsi="Tahoma" w:cs="Tahoma"/>
          <w:sz w:val="21"/>
          <w:szCs w:val="21"/>
        </w:rPr>
      </w:pPr>
      <w:r w:rsidRPr="00533DDE">
        <w:rPr>
          <w:rFonts w:ascii="Arial" w:hAnsi="Arial" w:cs="Arial"/>
        </w:rPr>
        <w:t xml:space="preserve">Jednotlivé části zakázky může </w:t>
      </w:r>
      <w:r w:rsidR="004053F9">
        <w:rPr>
          <w:rFonts w:ascii="Arial" w:hAnsi="Arial" w:cs="Arial"/>
        </w:rPr>
        <w:t>dodavatel</w:t>
      </w:r>
      <w:r w:rsidRPr="00533DDE">
        <w:rPr>
          <w:rFonts w:ascii="Arial" w:hAnsi="Arial" w:cs="Arial"/>
        </w:rPr>
        <w:t xml:space="preserve"> dodávat postupně během plnění veřejné zakázky.</w:t>
      </w:r>
      <w:r>
        <w:rPr>
          <w:rFonts w:ascii="Arial" w:hAnsi="Arial" w:cs="Arial"/>
        </w:rPr>
        <w:t xml:space="preserve"> </w:t>
      </w:r>
      <w:r w:rsidR="002F61F2">
        <w:rPr>
          <w:rFonts w:ascii="Tahoma" w:hAnsi="Tahoma" w:cs="Tahoma"/>
          <w:sz w:val="21"/>
          <w:szCs w:val="21"/>
        </w:rPr>
        <w:t xml:space="preserve">Plnění </w:t>
      </w:r>
      <w:r w:rsidR="002F61F2" w:rsidRPr="00F01950">
        <w:rPr>
          <w:rFonts w:ascii="Tahoma" w:hAnsi="Tahoma" w:cs="Tahoma"/>
          <w:sz w:val="21"/>
          <w:szCs w:val="21"/>
        </w:rPr>
        <w:t xml:space="preserve">začíná </w:t>
      </w:r>
      <w:r w:rsidR="002F61F2">
        <w:rPr>
          <w:rFonts w:ascii="Tahoma" w:hAnsi="Tahoma" w:cs="Tahoma"/>
          <w:sz w:val="21"/>
          <w:szCs w:val="21"/>
        </w:rPr>
        <w:t xml:space="preserve">v čase T, což je datum zveřejnění smlouvy v Registru smluv. Harmonogram musí schválit </w:t>
      </w:r>
      <w:r w:rsidR="00C16F16">
        <w:rPr>
          <w:rFonts w:ascii="Tahoma" w:hAnsi="Tahoma" w:cs="Tahoma"/>
          <w:sz w:val="21"/>
          <w:szCs w:val="21"/>
        </w:rPr>
        <w:t>objednatel</w:t>
      </w:r>
      <w:r w:rsidR="002F61F2" w:rsidRPr="00F01950">
        <w:rPr>
          <w:rFonts w:ascii="Tahoma" w:hAnsi="Tahoma" w:cs="Tahoma"/>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2"/>
        <w:gridCol w:w="2540"/>
      </w:tblGrid>
      <w:tr w:rsidR="002F61F2" w:rsidRPr="000B2E7E" w14:paraId="5D4F571F" w14:textId="77777777" w:rsidTr="0066411E">
        <w:tc>
          <w:tcPr>
            <w:tcW w:w="6522" w:type="dxa"/>
            <w:shd w:val="clear" w:color="auto" w:fill="auto"/>
          </w:tcPr>
          <w:p w14:paraId="2443C7B4" w14:textId="77777777" w:rsidR="002F61F2" w:rsidRPr="000B2E7E" w:rsidRDefault="002F61F2" w:rsidP="0066411E">
            <w:pPr>
              <w:spacing w:after="160" w:line="259" w:lineRule="auto"/>
              <w:contextualSpacing/>
              <w:jc w:val="both"/>
              <w:rPr>
                <w:rFonts w:ascii="Tahoma" w:hAnsi="Tahoma" w:cs="Tahoma"/>
                <w:sz w:val="21"/>
                <w:szCs w:val="21"/>
              </w:rPr>
            </w:pPr>
            <w:r w:rsidRPr="000B2E7E">
              <w:rPr>
                <w:rFonts w:ascii="Tahoma" w:hAnsi="Tahoma" w:cs="Tahoma"/>
                <w:sz w:val="21"/>
                <w:szCs w:val="21"/>
              </w:rPr>
              <w:t xml:space="preserve">Zahájení </w:t>
            </w:r>
          </w:p>
        </w:tc>
        <w:tc>
          <w:tcPr>
            <w:tcW w:w="2540" w:type="dxa"/>
            <w:shd w:val="clear" w:color="auto" w:fill="auto"/>
          </w:tcPr>
          <w:p w14:paraId="57511995" w14:textId="77777777" w:rsidR="002F61F2" w:rsidRPr="00397DA6" w:rsidRDefault="002F61F2" w:rsidP="0066411E">
            <w:pPr>
              <w:spacing w:after="160" w:line="259" w:lineRule="auto"/>
              <w:contextualSpacing/>
              <w:jc w:val="both"/>
              <w:rPr>
                <w:rFonts w:ascii="Tahoma" w:hAnsi="Tahoma" w:cs="Tahoma"/>
                <w:sz w:val="21"/>
                <w:szCs w:val="21"/>
              </w:rPr>
            </w:pPr>
            <w:r w:rsidRPr="00397DA6">
              <w:rPr>
                <w:rFonts w:ascii="Tahoma" w:hAnsi="Tahoma" w:cs="Tahoma"/>
                <w:sz w:val="21"/>
                <w:szCs w:val="21"/>
              </w:rPr>
              <w:t>T + 0 dní</w:t>
            </w:r>
          </w:p>
        </w:tc>
      </w:tr>
      <w:tr w:rsidR="002F61F2" w:rsidRPr="000B2E7E" w14:paraId="6E9FFC03" w14:textId="77777777" w:rsidTr="0066411E">
        <w:tc>
          <w:tcPr>
            <w:tcW w:w="6522" w:type="dxa"/>
            <w:shd w:val="clear" w:color="auto" w:fill="auto"/>
          </w:tcPr>
          <w:p w14:paraId="43FE116D" w14:textId="6CC19734" w:rsidR="002F61F2" w:rsidRPr="000B2E7E" w:rsidRDefault="0033728C" w:rsidP="0066411E">
            <w:pPr>
              <w:spacing w:after="160" w:line="259" w:lineRule="auto"/>
              <w:contextualSpacing/>
              <w:jc w:val="both"/>
              <w:rPr>
                <w:rFonts w:ascii="Tahoma" w:hAnsi="Tahoma" w:cs="Tahoma"/>
                <w:sz w:val="21"/>
                <w:szCs w:val="21"/>
              </w:rPr>
            </w:pPr>
            <w:r>
              <w:rPr>
                <w:rFonts w:ascii="Tahoma" w:hAnsi="Tahoma" w:cs="Tahoma"/>
                <w:sz w:val="21"/>
                <w:szCs w:val="21"/>
              </w:rPr>
              <w:t>Dodávka + i</w:t>
            </w:r>
            <w:r w:rsidR="002F61F2">
              <w:rPr>
                <w:rFonts w:ascii="Tahoma" w:hAnsi="Tahoma" w:cs="Tahoma"/>
                <w:sz w:val="21"/>
                <w:szCs w:val="21"/>
              </w:rPr>
              <w:t>mplementace + akceptační testy</w:t>
            </w:r>
            <w:r w:rsidR="007A4A0A">
              <w:rPr>
                <w:rFonts w:ascii="Tahoma" w:hAnsi="Tahoma" w:cs="Tahoma"/>
                <w:sz w:val="21"/>
                <w:szCs w:val="21"/>
              </w:rPr>
              <w:t xml:space="preserve"> </w:t>
            </w:r>
            <w:r w:rsidR="002F61F2">
              <w:rPr>
                <w:rFonts w:ascii="Tahoma" w:hAnsi="Tahoma" w:cs="Tahoma"/>
                <w:sz w:val="21"/>
                <w:szCs w:val="21"/>
              </w:rPr>
              <w:t>+ p</w:t>
            </w:r>
            <w:r w:rsidR="002F61F2" w:rsidRPr="000B2E7E">
              <w:rPr>
                <w:rFonts w:ascii="Tahoma" w:hAnsi="Tahoma" w:cs="Tahoma"/>
                <w:sz w:val="21"/>
                <w:szCs w:val="21"/>
              </w:rPr>
              <w:t>ředání díla</w:t>
            </w:r>
          </w:p>
        </w:tc>
        <w:tc>
          <w:tcPr>
            <w:tcW w:w="2540" w:type="dxa"/>
            <w:shd w:val="clear" w:color="auto" w:fill="auto"/>
          </w:tcPr>
          <w:p w14:paraId="04EF626F" w14:textId="061008D1" w:rsidR="002F61F2" w:rsidRPr="00397DA6" w:rsidRDefault="002F61F2" w:rsidP="0066411E">
            <w:pPr>
              <w:spacing w:after="160" w:line="259" w:lineRule="auto"/>
              <w:contextualSpacing/>
              <w:jc w:val="both"/>
              <w:rPr>
                <w:rFonts w:ascii="Tahoma" w:hAnsi="Tahoma" w:cs="Tahoma"/>
                <w:sz w:val="21"/>
                <w:szCs w:val="21"/>
              </w:rPr>
            </w:pPr>
            <w:r w:rsidRPr="00397DA6">
              <w:rPr>
                <w:rFonts w:ascii="Tahoma" w:hAnsi="Tahoma" w:cs="Tahoma"/>
                <w:sz w:val="21"/>
                <w:szCs w:val="21"/>
              </w:rPr>
              <w:t xml:space="preserve">T + </w:t>
            </w:r>
            <w:r w:rsidR="007A4A0A">
              <w:rPr>
                <w:rFonts w:ascii="Tahoma" w:hAnsi="Tahoma" w:cs="Tahoma"/>
                <w:sz w:val="21"/>
                <w:szCs w:val="21"/>
              </w:rPr>
              <w:t>60 dní</w:t>
            </w:r>
          </w:p>
        </w:tc>
      </w:tr>
    </w:tbl>
    <w:p w14:paraId="215F7AD7" w14:textId="77777777" w:rsidR="007A4A0A" w:rsidRDefault="007A4A0A" w:rsidP="007A4A0A">
      <w:pPr>
        <w:widowControl w:val="0"/>
        <w:spacing w:after="0" w:line="259" w:lineRule="auto"/>
        <w:jc w:val="both"/>
        <w:rPr>
          <w:rFonts w:ascii="Tahoma" w:hAnsi="Tahoma" w:cs="Tahoma"/>
          <w:sz w:val="21"/>
          <w:szCs w:val="21"/>
        </w:rPr>
      </w:pPr>
    </w:p>
    <w:p w14:paraId="7F805F06" w14:textId="7F0FE075" w:rsidR="00210B67" w:rsidRDefault="00F173D6" w:rsidP="002F61F2">
      <w:pPr>
        <w:widowControl w:val="0"/>
        <w:spacing w:after="160" w:line="259" w:lineRule="auto"/>
        <w:jc w:val="both"/>
        <w:rPr>
          <w:rFonts w:ascii="Tahoma" w:hAnsi="Tahoma" w:cs="Tahoma"/>
          <w:sz w:val="21"/>
          <w:szCs w:val="21"/>
        </w:rPr>
      </w:pPr>
      <w:r w:rsidRPr="00F173D6">
        <w:rPr>
          <w:rFonts w:ascii="Tahoma" w:hAnsi="Tahoma" w:cs="Tahoma"/>
          <w:sz w:val="21"/>
          <w:szCs w:val="21"/>
        </w:rPr>
        <w:t>Dodavatel</w:t>
      </w:r>
      <w:r w:rsidR="00D84F79" w:rsidRPr="00F173D6">
        <w:rPr>
          <w:rFonts w:ascii="Tahoma" w:hAnsi="Tahoma" w:cs="Tahoma"/>
          <w:sz w:val="21"/>
          <w:szCs w:val="21"/>
        </w:rPr>
        <w:t xml:space="preserve"> zajistí dodávku celého řešení a následnou implementaci v místě plnění. </w:t>
      </w:r>
      <w:r w:rsidR="00FE695E" w:rsidRPr="00F173D6">
        <w:rPr>
          <w:rFonts w:ascii="Tahoma" w:hAnsi="Tahoma" w:cs="Tahoma"/>
          <w:sz w:val="21"/>
          <w:szCs w:val="21"/>
        </w:rPr>
        <w:t>Objednavatel umožní prohlídku místa plnění</w:t>
      </w:r>
      <w:r w:rsidR="00D84F79" w:rsidRPr="00F173D6">
        <w:rPr>
          <w:rFonts w:ascii="Tahoma" w:hAnsi="Tahoma" w:cs="Tahoma"/>
          <w:sz w:val="21"/>
          <w:szCs w:val="21"/>
        </w:rPr>
        <w:t xml:space="preserve"> po vzájemné domluvě (kontakt: kohoutek.jakub@frydekmistek.cz)</w:t>
      </w:r>
      <w:r w:rsidR="00FE695E" w:rsidRPr="00F173D6">
        <w:rPr>
          <w:rFonts w:ascii="Tahoma" w:hAnsi="Tahoma" w:cs="Tahoma"/>
          <w:sz w:val="21"/>
          <w:szCs w:val="21"/>
        </w:rPr>
        <w:t>.</w:t>
      </w:r>
      <w:r w:rsidR="00FE695E">
        <w:rPr>
          <w:rFonts w:ascii="Tahoma" w:hAnsi="Tahoma" w:cs="Tahoma"/>
          <w:sz w:val="21"/>
          <w:szCs w:val="21"/>
        </w:rPr>
        <w:t xml:space="preserve"> </w:t>
      </w:r>
    </w:p>
    <w:p w14:paraId="793E4088" w14:textId="77777777" w:rsidR="00D72B2E" w:rsidRDefault="00EE6B12" w:rsidP="002F61F2">
      <w:pPr>
        <w:widowControl w:val="0"/>
        <w:spacing w:after="160" w:line="259" w:lineRule="auto"/>
        <w:jc w:val="both"/>
        <w:rPr>
          <w:rFonts w:ascii="Tahoma" w:hAnsi="Tahoma" w:cs="Tahoma"/>
          <w:sz w:val="21"/>
          <w:szCs w:val="21"/>
        </w:rPr>
      </w:pPr>
      <w:r>
        <w:rPr>
          <w:rFonts w:ascii="Tahoma" w:hAnsi="Tahoma" w:cs="Tahoma"/>
          <w:sz w:val="21"/>
          <w:szCs w:val="21"/>
        </w:rPr>
        <w:t xml:space="preserve">Objednavatel </w:t>
      </w:r>
      <w:r w:rsidR="00D72B2E">
        <w:rPr>
          <w:rFonts w:ascii="Tahoma" w:hAnsi="Tahoma" w:cs="Tahoma"/>
          <w:sz w:val="21"/>
          <w:szCs w:val="21"/>
        </w:rPr>
        <w:t>předpokládá</w:t>
      </w:r>
      <w:r>
        <w:rPr>
          <w:rFonts w:ascii="Tahoma" w:hAnsi="Tahoma" w:cs="Tahoma"/>
          <w:sz w:val="21"/>
          <w:szCs w:val="21"/>
        </w:rPr>
        <w:t xml:space="preserve"> instalaci předmětu plnění </w:t>
      </w:r>
      <w:r w:rsidR="00D72B2E">
        <w:rPr>
          <w:rFonts w:ascii="Tahoma" w:hAnsi="Tahoma" w:cs="Tahoma"/>
          <w:sz w:val="21"/>
          <w:szCs w:val="21"/>
        </w:rPr>
        <w:t>během</w:t>
      </w:r>
      <w:r w:rsidR="0029757D">
        <w:rPr>
          <w:rFonts w:ascii="Tahoma" w:hAnsi="Tahoma" w:cs="Tahoma"/>
          <w:sz w:val="21"/>
          <w:szCs w:val="21"/>
        </w:rPr>
        <w:t xml:space="preserve"> víkend</w:t>
      </w:r>
      <w:r w:rsidR="00D72B2E">
        <w:rPr>
          <w:rFonts w:ascii="Tahoma" w:hAnsi="Tahoma" w:cs="Tahoma"/>
          <w:sz w:val="21"/>
          <w:szCs w:val="21"/>
        </w:rPr>
        <w:t>u</w:t>
      </w:r>
      <w:r w:rsidR="0029757D">
        <w:rPr>
          <w:rFonts w:ascii="Tahoma" w:hAnsi="Tahoma" w:cs="Tahoma"/>
          <w:sz w:val="21"/>
          <w:szCs w:val="21"/>
        </w:rPr>
        <w:t xml:space="preserve"> z důvodu odstávky celé infrastruktury. Instalační práce mohou započít nejdříve v pátek od 14:00 a v případě potřeby se mohou protáhnout </w:t>
      </w:r>
      <w:r w:rsidR="00D72B2E">
        <w:rPr>
          <w:rFonts w:ascii="Tahoma" w:hAnsi="Tahoma" w:cs="Tahoma"/>
          <w:sz w:val="21"/>
          <w:szCs w:val="21"/>
        </w:rPr>
        <w:t>do</w:t>
      </w:r>
      <w:r w:rsidR="0029757D">
        <w:rPr>
          <w:rFonts w:ascii="Tahoma" w:hAnsi="Tahoma" w:cs="Tahoma"/>
          <w:sz w:val="21"/>
          <w:szCs w:val="21"/>
        </w:rPr>
        <w:t xml:space="preserve"> </w:t>
      </w:r>
      <w:r w:rsidR="00D72B2E">
        <w:rPr>
          <w:rFonts w:ascii="Tahoma" w:hAnsi="Tahoma" w:cs="Tahoma"/>
          <w:sz w:val="21"/>
          <w:szCs w:val="21"/>
        </w:rPr>
        <w:t>neděle</w:t>
      </w:r>
      <w:r w:rsidR="0029757D">
        <w:rPr>
          <w:rFonts w:ascii="Tahoma" w:hAnsi="Tahoma" w:cs="Tahoma"/>
          <w:sz w:val="21"/>
          <w:szCs w:val="21"/>
        </w:rPr>
        <w:t>. Nejpozději v</w:t>
      </w:r>
      <w:r w:rsidR="00D72B2E">
        <w:rPr>
          <w:rFonts w:ascii="Tahoma" w:hAnsi="Tahoma" w:cs="Tahoma"/>
          <w:sz w:val="21"/>
          <w:szCs w:val="21"/>
        </w:rPr>
        <w:t> </w:t>
      </w:r>
      <w:r w:rsidR="0029757D">
        <w:rPr>
          <w:rFonts w:ascii="Tahoma" w:hAnsi="Tahoma" w:cs="Tahoma"/>
          <w:sz w:val="21"/>
          <w:szCs w:val="21"/>
        </w:rPr>
        <w:t>neděli</w:t>
      </w:r>
      <w:r w:rsidR="00D72B2E">
        <w:rPr>
          <w:rFonts w:ascii="Tahoma" w:hAnsi="Tahoma" w:cs="Tahoma"/>
          <w:sz w:val="21"/>
          <w:szCs w:val="21"/>
        </w:rPr>
        <w:t xml:space="preserve"> po 12 hod.</w:t>
      </w:r>
      <w:r w:rsidR="0029757D">
        <w:rPr>
          <w:rFonts w:ascii="Tahoma" w:hAnsi="Tahoma" w:cs="Tahoma"/>
          <w:sz w:val="21"/>
          <w:szCs w:val="21"/>
        </w:rPr>
        <w:t xml:space="preserve"> musí být vše zapojené a odzkoušená funkčnost dodaného </w:t>
      </w:r>
      <w:r w:rsidR="000E62E7">
        <w:rPr>
          <w:rFonts w:ascii="Tahoma" w:hAnsi="Tahoma" w:cs="Tahoma"/>
          <w:sz w:val="21"/>
          <w:szCs w:val="21"/>
        </w:rPr>
        <w:t>řešení</w:t>
      </w:r>
      <w:r w:rsidR="0029757D">
        <w:rPr>
          <w:rFonts w:ascii="Tahoma" w:hAnsi="Tahoma" w:cs="Tahoma"/>
          <w:sz w:val="21"/>
          <w:szCs w:val="21"/>
        </w:rPr>
        <w:t>. Vše bude probíhat v součinnosti s</w:t>
      </w:r>
      <w:r w:rsidR="00D72B2E">
        <w:rPr>
          <w:rFonts w:ascii="Tahoma" w:hAnsi="Tahoma" w:cs="Tahoma"/>
          <w:sz w:val="21"/>
          <w:szCs w:val="21"/>
        </w:rPr>
        <w:t> firmou zajišťující elektroinstalační práce</w:t>
      </w:r>
      <w:r w:rsidR="0029757D">
        <w:rPr>
          <w:rFonts w:ascii="Tahoma" w:hAnsi="Tahoma" w:cs="Tahoma"/>
          <w:sz w:val="21"/>
          <w:szCs w:val="21"/>
        </w:rPr>
        <w:t>, kter</w:t>
      </w:r>
      <w:r w:rsidR="00D72B2E">
        <w:rPr>
          <w:rFonts w:ascii="Tahoma" w:hAnsi="Tahoma" w:cs="Tahoma"/>
          <w:sz w:val="21"/>
          <w:szCs w:val="21"/>
        </w:rPr>
        <w:t>ou</w:t>
      </w:r>
      <w:r w:rsidR="0029757D">
        <w:rPr>
          <w:rFonts w:ascii="Tahoma" w:hAnsi="Tahoma" w:cs="Tahoma"/>
          <w:sz w:val="21"/>
          <w:szCs w:val="21"/>
        </w:rPr>
        <w:t xml:space="preserve"> zajistí objednavatel. Harmonogram prací bude předem domluven v</w:t>
      </w:r>
      <w:r w:rsidR="00834074">
        <w:rPr>
          <w:rFonts w:ascii="Tahoma" w:hAnsi="Tahoma" w:cs="Tahoma"/>
          <w:sz w:val="21"/>
          <w:szCs w:val="21"/>
        </w:rPr>
        <w:t> </w:t>
      </w:r>
      <w:r w:rsidR="0029757D">
        <w:rPr>
          <w:rFonts w:ascii="Tahoma" w:hAnsi="Tahoma" w:cs="Tahoma"/>
          <w:sz w:val="21"/>
          <w:szCs w:val="21"/>
        </w:rPr>
        <w:t>součinnosti</w:t>
      </w:r>
      <w:r w:rsidR="00834074">
        <w:rPr>
          <w:rFonts w:ascii="Tahoma" w:hAnsi="Tahoma" w:cs="Tahoma"/>
          <w:sz w:val="21"/>
          <w:szCs w:val="21"/>
        </w:rPr>
        <w:t xml:space="preserve"> objednavatele</w:t>
      </w:r>
      <w:r w:rsidR="00B46AD2">
        <w:rPr>
          <w:rFonts w:ascii="Tahoma" w:hAnsi="Tahoma" w:cs="Tahoma"/>
          <w:sz w:val="21"/>
          <w:szCs w:val="21"/>
        </w:rPr>
        <w:t xml:space="preserve">, </w:t>
      </w:r>
      <w:r w:rsidR="003C1028">
        <w:rPr>
          <w:rFonts w:ascii="Tahoma" w:hAnsi="Tahoma" w:cs="Tahoma"/>
          <w:sz w:val="21"/>
          <w:szCs w:val="21"/>
        </w:rPr>
        <w:t>dodavatele</w:t>
      </w:r>
      <w:r w:rsidR="00D72B2E">
        <w:rPr>
          <w:rFonts w:ascii="Tahoma" w:hAnsi="Tahoma" w:cs="Tahoma"/>
          <w:sz w:val="21"/>
          <w:szCs w:val="21"/>
        </w:rPr>
        <w:t xml:space="preserve"> předmětu zakázky</w:t>
      </w:r>
      <w:r w:rsidR="00B46AD2">
        <w:rPr>
          <w:rFonts w:ascii="Tahoma" w:hAnsi="Tahoma" w:cs="Tahoma"/>
          <w:sz w:val="21"/>
          <w:szCs w:val="21"/>
        </w:rPr>
        <w:t xml:space="preserve"> </w:t>
      </w:r>
      <w:r w:rsidR="00834074">
        <w:rPr>
          <w:rFonts w:ascii="Tahoma" w:hAnsi="Tahoma" w:cs="Tahoma"/>
          <w:sz w:val="21"/>
          <w:szCs w:val="21"/>
        </w:rPr>
        <w:t>a</w:t>
      </w:r>
      <w:r w:rsidR="00D72B2E">
        <w:rPr>
          <w:rFonts w:ascii="Tahoma" w:hAnsi="Tahoma" w:cs="Tahoma"/>
          <w:sz w:val="21"/>
          <w:szCs w:val="21"/>
        </w:rPr>
        <w:t xml:space="preserve"> firmou zajišťující</w:t>
      </w:r>
      <w:r w:rsidR="00834074">
        <w:rPr>
          <w:rFonts w:ascii="Tahoma" w:hAnsi="Tahoma" w:cs="Tahoma"/>
          <w:sz w:val="21"/>
          <w:szCs w:val="21"/>
        </w:rPr>
        <w:t> </w:t>
      </w:r>
      <w:r w:rsidR="0029757D">
        <w:rPr>
          <w:rFonts w:ascii="Tahoma" w:hAnsi="Tahoma" w:cs="Tahoma"/>
          <w:sz w:val="21"/>
          <w:szCs w:val="21"/>
        </w:rPr>
        <w:t>elektr</w:t>
      </w:r>
      <w:r w:rsidR="00D72B2E">
        <w:rPr>
          <w:rFonts w:ascii="Tahoma" w:hAnsi="Tahoma" w:cs="Tahoma"/>
          <w:sz w:val="21"/>
          <w:szCs w:val="21"/>
        </w:rPr>
        <w:t>oinstalační práce</w:t>
      </w:r>
      <w:r w:rsidR="00834074">
        <w:rPr>
          <w:rFonts w:ascii="Tahoma" w:hAnsi="Tahoma" w:cs="Tahoma"/>
          <w:sz w:val="21"/>
          <w:szCs w:val="21"/>
        </w:rPr>
        <w:t xml:space="preserve"> </w:t>
      </w:r>
      <w:r w:rsidR="0029757D">
        <w:rPr>
          <w:rFonts w:ascii="Tahoma" w:hAnsi="Tahoma" w:cs="Tahoma"/>
          <w:sz w:val="21"/>
          <w:szCs w:val="21"/>
        </w:rPr>
        <w:t xml:space="preserve">a odsouhlasen </w:t>
      </w:r>
      <w:r w:rsidR="00D72B2E">
        <w:rPr>
          <w:rFonts w:ascii="Tahoma" w:hAnsi="Tahoma" w:cs="Tahoma"/>
          <w:sz w:val="21"/>
          <w:szCs w:val="21"/>
        </w:rPr>
        <w:t>všemi třemi stranami</w:t>
      </w:r>
      <w:r w:rsidR="0029757D">
        <w:rPr>
          <w:rFonts w:ascii="Tahoma" w:hAnsi="Tahoma" w:cs="Tahoma"/>
          <w:sz w:val="21"/>
          <w:szCs w:val="21"/>
        </w:rPr>
        <w:t>.</w:t>
      </w:r>
      <w:r w:rsidR="00834074">
        <w:rPr>
          <w:rFonts w:ascii="Tahoma" w:hAnsi="Tahoma" w:cs="Tahoma"/>
          <w:sz w:val="21"/>
          <w:szCs w:val="21"/>
        </w:rPr>
        <w:t xml:space="preserve"> </w:t>
      </w:r>
    </w:p>
    <w:p w14:paraId="173DFBF3" w14:textId="45FF9685" w:rsidR="0033728C" w:rsidRDefault="00834074" w:rsidP="002F61F2">
      <w:pPr>
        <w:widowControl w:val="0"/>
        <w:spacing w:after="160" w:line="259" w:lineRule="auto"/>
        <w:jc w:val="both"/>
        <w:rPr>
          <w:rFonts w:ascii="Tahoma" w:hAnsi="Tahoma" w:cs="Tahoma"/>
          <w:sz w:val="21"/>
          <w:szCs w:val="21"/>
        </w:rPr>
      </w:pPr>
      <w:r>
        <w:rPr>
          <w:rFonts w:ascii="Tahoma" w:hAnsi="Tahoma" w:cs="Tahoma"/>
          <w:sz w:val="21"/>
          <w:szCs w:val="21"/>
        </w:rPr>
        <w:t xml:space="preserve">Předběžný </w:t>
      </w:r>
      <w:r w:rsidR="00B46AD2">
        <w:rPr>
          <w:rFonts w:ascii="Tahoma" w:hAnsi="Tahoma" w:cs="Tahoma"/>
          <w:sz w:val="21"/>
          <w:szCs w:val="21"/>
        </w:rPr>
        <w:t>návrh harmonogramu objednavatele</w:t>
      </w:r>
      <w:r>
        <w:rPr>
          <w:rFonts w:ascii="Tahoma" w:hAnsi="Tahoma" w:cs="Tahoma"/>
          <w:sz w:val="21"/>
          <w:szCs w:val="21"/>
        </w:rPr>
        <w:t xml:space="preserve"> je příprava elektrorozvodů elektrikáři, odpojení, demontáž a odsun stávající UPS </w:t>
      </w:r>
      <w:r w:rsidR="003C1028">
        <w:rPr>
          <w:rFonts w:ascii="Tahoma" w:hAnsi="Tahoma" w:cs="Tahoma"/>
          <w:sz w:val="21"/>
          <w:szCs w:val="21"/>
        </w:rPr>
        <w:t>dodavatelem</w:t>
      </w:r>
      <w:r>
        <w:rPr>
          <w:rFonts w:ascii="Tahoma" w:hAnsi="Tahoma" w:cs="Tahoma"/>
          <w:sz w:val="21"/>
          <w:szCs w:val="21"/>
        </w:rPr>
        <w:t xml:space="preserve">, zapojení nových elektrorozvodů elektrikáři, zapojení nové UPS </w:t>
      </w:r>
      <w:r w:rsidR="003C1028">
        <w:rPr>
          <w:rFonts w:ascii="Tahoma" w:hAnsi="Tahoma" w:cs="Tahoma"/>
          <w:sz w:val="21"/>
          <w:szCs w:val="21"/>
        </w:rPr>
        <w:t>dodavatelem</w:t>
      </w:r>
      <w:r>
        <w:rPr>
          <w:rFonts w:ascii="Tahoma" w:hAnsi="Tahoma" w:cs="Tahoma"/>
          <w:sz w:val="21"/>
          <w:szCs w:val="21"/>
        </w:rPr>
        <w:t xml:space="preserve">. </w:t>
      </w:r>
      <w:r w:rsidR="0029757D">
        <w:rPr>
          <w:rFonts w:ascii="Tahoma" w:hAnsi="Tahoma" w:cs="Tahoma"/>
          <w:sz w:val="21"/>
          <w:szCs w:val="21"/>
        </w:rPr>
        <w:t>Implementace softwaru pro centrální správu může probíhat až po instalaci HW.</w:t>
      </w:r>
    </w:p>
    <w:p w14:paraId="0845C1E7" w14:textId="56BA9B4C" w:rsidR="00F75BAC" w:rsidRPr="00F75BAC" w:rsidRDefault="00F75BAC" w:rsidP="00BC7B86">
      <w:pPr>
        <w:widowControl w:val="0"/>
        <w:jc w:val="both"/>
        <w:rPr>
          <w:rFonts w:ascii="Tahoma" w:hAnsi="Tahoma" w:cs="Tahoma"/>
          <w:sz w:val="21"/>
          <w:szCs w:val="21"/>
        </w:rPr>
      </w:pPr>
      <w:r w:rsidRPr="00BC7B86">
        <w:rPr>
          <w:rFonts w:ascii="Tahoma" w:hAnsi="Tahoma" w:cs="Tahoma"/>
          <w:sz w:val="21"/>
          <w:szCs w:val="21"/>
        </w:rPr>
        <w:t xml:space="preserve">Instalační práce </w:t>
      </w:r>
      <w:r w:rsidR="00D72B2E">
        <w:rPr>
          <w:rFonts w:ascii="Tahoma" w:hAnsi="Tahoma" w:cs="Tahoma"/>
          <w:sz w:val="21"/>
          <w:szCs w:val="21"/>
        </w:rPr>
        <w:t>nemohou započít bez</w:t>
      </w:r>
      <w:r w:rsidRPr="00BC7B86">
        <w:rPr>
          <w:rFonts w:ascii="Tahoma" w:hAnsi="Tahoma" w:cs="Tahoma"/>
          <w:sz w:val="21"/>
          <w:szCs w:val="21"/>
        </w:rPr>
        <w:t xml:space="preserve"> domluv</w:t>
      </w:r>
      <w:r w:rsidR="00D72B2E">
        <w:rPr>
          <w:rFonts w:ascii="Tahoma" w:hAnsi="Tahoma" w:cs="Tahoma"/>
          <w:sz w:val="21"/>
          <w:szCs w:val="21"/>
        </w:rPr>
        <w:t>y</w:t>
      </w:r>
      <w:r w:rsidRPr="00BC7B86">
        <w:rPr>
          <w:rFonts w:ascii="Tahoma" w:hAnsi="Tahoma" w:cs="Tahoma"/>
          <w:sz w:val="21"/>
          <w:szCs w:val="21"/>
        </w:rPr>
        <w:t xml:space="preserve"> s objednavatelem </w:t>
      </w:r>
      <w:r w:rsidR="00D72B2E">
        <w:rPr>
          <w:rFonts w:ascii="Tahoma" w:hAnsi="Tahoma" w:cs="Tahoma"/>
          <w:sz w:val="21"/>
          <w:szCs w:val="21"/>
        </w:rPr>
        <w:t>a</w:t>
      </w:r>
      <w:r w:rsidRPr="00BC7B86">
        <w:rPr>
          <w:rFonts w:ascii="Tahoma" w:hAnsi="Tahoma" w:cs="Tahoma"/>
          <w:sz w:val="21"/>
          <w:szCs w:val="21"/>
        </w:rPr>
        <w:t xml:space="preserve"> </w:t>
      </w:r>
      <w:r w:rsidR="00D72B2E">
        <w:rPr>
          <w:rFonts w:ascii="Tahoma" w:hAnsi="Tahoma" w:cs="Tahoma"/>
          <w:sz w:val="21"/>
          <w:szCs w:val="21"/>
        </w:rPr>
        <w:t>naplánování</w:t>
      </w:r>
      <w:r w:rsidRPr="00BC7B86">
        <w:rPr>
          <w:rFonts w:ascii="Tahoma" w:hAnsi="Tahoma" w:cs="Tahoma"/>
          <w:sz w:val="21"/>
          <w:szCs w:val="21"/>
        </w:rPr>
        <w:t xml:space="preserve"> </w:t>
      </w:r>
      <w:r w:rsidR="0033728C">
        <w:rPr>
          <w:rFonts w:ascii="Tahoma" w:hAnsi="Tahoma" w:cs="Tahoma"/>
          <w:sz w:val="21"/>
          <w:szCs w:val="21"/>
        </w:rPr>
        <w:t>součinnosti s </w:t>
      </w:r>
      <w:r w:rsidR="009D0160">
        <w:rPr>
          <w:rFonts w:ascii="Tahoma" w:hAnsi="Tahoma" w:cs="Tahoma"/>
          <w:sz w:val="21"/>
          <w:szCs w:val="21"/>
        </w:rPr>
        <w:t>firmou zajišťující elektroinstalační práce</w:t>
      </w:r>
      <w:r w:rsidR="0033728C">
        <w:rPr>
          <w:rFonts w:ascii="Tahoma" w:hAnsi="Tahoma" w:cs="Tahoma"/>
          <w:sz w:val="21"/>
          <w:szCs w:val="21"/>
        </w:rPr>
        <w:t>.</w:t>
      </w:r>
    </w:p>
    <w:p w14:paraId="02A85D77" w14:textId="6137F566" w:rsidR="00CA2266" w:rsidRDefault="00CA2266" w:rsidP="00CA2266">
      <w:pPr>
        <w:numPr>
          <w:ilvl w:val="0"/>
          <w:numId w:val="1"/>
        </w:numPr>
        <w:rPr>
          <w:rFonts w:ascii="Tahoma" w:hAnsi="Tahoma" w:cs="Tahoma"/>
          <w:b/>
          <w:sz w:val="21"/>
          <w:szCs w:val="21"/>
        </w:rPr>
      </w:pPr>
      <w:r>
        <w:rPr>
          <w:rFonts w:ascii="Tahoma" w:hAnsi="Tahoma" w:cs="Tahoma"/>
          <w:b/>
          <w:sz w:val="21"/>
          <w:szCs w:val="21"/>
        </w:rPr>
        <w:t xml:space="preserve">Akceptační testy </w:t>
      </w:r>
    </w:p>
    <w:p w14:paraId="23C0100B" w14:textId="77777777" w:rsidR="00CA2266" w:rsidRPr="009248E3" w:rsidRDefault="00CA2266" w:rsidP="00CA2266">
      <w:pPr>
        <w:widowControl w:val="0"/>
        <w:rPr>
          <w:rFonts w:ascii="Tahoma" w:hAnsi="Tahoma" w:cs="Tahoma"/>
          <w:sz w:val="21"/>
          <w:szCs w:val="21"/>
        </w:rPr>
      </w:pPr>
      <w:r w:rsidRPr="009248E3">
        <w:rPr>
          <w:rFonts w:ascii="Tahoma" w:hAnsi="Tahoma" w:cs="Tahoma"/>
          <w:sz w:val="21"/>
          <w:szCs w:val="21"/>
        </w:rPr>
        <w:t xml:space="preserve">Součástí akceptačních testů, které navrhne </w:t>
      </w:r>
      <w:r>
        <w:rPr>
          <w:rFonts w:ascii="Tahoma" w:hAnsi="Tahoma" w:cs="Tahoma"/>
          <w:sz w:val="21"/>
          <w:szCs w:val="21"/>
        </w:rPr>
        <w:t>dodavatel</w:t>
      </w:r>
      <w:r w:rsidRPr="009248E3">
        <w:rPr>
          <w:rFonts w:ascii="Tahoma" w:hAnsi="Tahoma" w:cs="Tahoma"/>
          <w:sz w:val="21"/>
          <w:szCs w:val="21"/>
        </w:rPr>
        <w:t>, musí být pro každou jednu část systému minimálně:</w:t>
      </w:r>
    </w:p>
    <w:p w14:paraId="1A3436E3" w14:textId="77777777" w:rsidR="00CA2266" w:rsidRPr="009248E3" w:rsidRDefault="00CA2266" w:rsidP="00CA2266">
      <w:pPr>
        <w:numPr>
          <w:ilvl w:val="0"/>
          <w:numId w:val="5"/>
        </w:numPr>
        <w:spacing w:after="0"/>
        <w:rPr>
          <w:rFonts w:ascii="Tahoma" w:hAnsi="Tahoma" w:cs="Tahoma"/>
          <w:sz w:val="21"/>
          <w:szCs w:val="21"/>
        </w:rPr>
      </w:pPr>
      <w:r w:rsidRPr="009248E3">
        <w:rPr>
          <w:rFonts w:ascii="Tahoma" w:hAnsi="Tahoma" w:cs="Tahoma"/>
          <w:sz w:val="21"/>
          <w:szCs w:val="21"/>
        </w:rPr>
        <w:t>prokázání kompletnosti dodávky a splnění všech povinných požadavků</w:t>
      </w:r>
    </w:p>
    <w:p w14:paraId="3D906CA4" w14:textId="77777777" w:rsidR="00FE7EB5" w:rsidRDefault="00CA2266" w:rsidP="00FE7EB5">
      <w:pPr>
        <w:numPr>
          <w:ilvl w:val="0"/>
          <w:numId w:val="5"/>
        </w:numPr>
        <w:spacing w:after="0"/>
        <w:rPr>
          <w:rFonts w:ascii="Tahoma" w:hAnsi="Tahoma" w:cs="Tahoma"/>
          <w:sz w:val="21"/>
          <w:szCs w:val="21"/>
        </w:rPr>
      </w:pPr>
      <w:r w:rsidRPr="009248E3">
        <w:rPr>
          <w:rFonts w:ascii="Tahoma" w:hAnsi="Tahoma" w:cs="Tahoma"/>
          <w:sz w:val="21"/>
          <w:szCs w:val="21"/>
        </w:rPr>
        <w:t>prokázání aktivací hardware i software aktivačními nebo jinými klíči či prostředky v případě, že je aktivace potřebná</w:t>
      </w:r>
    </w:p>
    <w:p w14:paraId="0D3A6F54" w14:textId="5547DD54" w:rsidR="005C7234" w:rsidRPr="00892EC6" w:rsidRDefault="00FE7EB5" w:rsidP="005C7234">
      <w:pPr>
        <w:numPr>
          <w:ilvl w:val="0"/>
          <w:numId w:val="5"/>
        </w:numPr>
        <w:spacing w:after="0"/>
        <w:rPr>
          <w:rFonts w:ascii="Tahoma" w:hAnsi="Tahoma" w:cs="Tahoma"/>
          <w:sz w:val="21"/>
          <w:szCs w:val="21"/>
        </w:rPr>
      </w:pPr>
      <w:r w:rsidRPr="00FE7EB5">
        <w:rPr>
          <w:rFonts w:ascii="Arial" w:hAnsi="Arial" w:cs="Arial"/>
        </w:rPr>
        <w:t xml:space="preserve">prokázat úplnou funkčnost veškerého dodávaného </w:t>
      </w:r>
      <w:r>
        <w:rPr>
          <w:rFonts w:ascii="Arial" w:hAnsi="Arial" w:cs="Arial"/>
        </w:rPr>
        <w:t>hardware i software</w:t>
      </w:r>
      <w:r w:rsidRPr="00FE7EB5">
        <w:rPr>
          <w:rFonts w:ascii="Arial" w:hAnsi="Arial" w:cs="Arial"/>
        </w:rPr>
        <w:t xml:space="preserve"> v místě plnění</w:t>
      </w:r>
      <w:r w:rsidRPr="00FE7EB5">
        <w:rPr>
          <w:rFonts w:ascii="Tahoma" w:hAnsi="Tahoma" w:cs="Tahoma"/>
          <w:b/>
          <w:bCs/>
          <w:sz w:val="21"/>
          <w:szCs w:val="21"/>
        </w:rPr>
        <w:t xml:space="preserve"> </w:t>
      </w:r>
    </w:p>
    <w:p w14:paraId="284EE7A2" w14:textId="2BC3571A" w:rsidR="00EE2EFD" w:rsidRPr="00EE2EFD" w:rsidRDefault="00EE2EFD" w:rsidP="005C7234">
      <w:pPr>
        <w:numPr>
          <w:ilvl w:val="0"/>
          <w:numId w:val="5"/>
        </w:numPr>
        <w:spacing w:after="0"/>
        <w:rPr>
          <w:rFonts w:ascii="Tahoma" w:hAnsi="Tahoma" w:cs="Tahoma"/>
          <w:sz w:val="21"/>
          <w:szCs w:val="21"/>
        </w:rPr>
      </w:pPr>
      <w:r w:rsidRPr="00892EC6">
        <w:rPr>
          <w:rFonts w:ascii="Tahoma" w:hAnsi="Tahoma" w:cs="Tahoma"/>
          <w:sz w:val="21"/>
          <w:szCs w:val="21"/>
        </w:rPr>
        <w:t>simulace výpadku napájení v součinnosti s</w:t>
      </w:r>
      <w:r w:rsidR="005F7997">
        <w:rPr>
          <w:rFonts w:ascii="Tahoma" w:hAnsi="Tahoma" w:cs="Tahoma"/>
          <w:sz w:val="21"/>
          <w:szCs w:val="21"/>
        </w:rPr>
        <w:t> </w:t>
      </w:r>
      <w:r w:rsidRPr="00892EC6">
        <w:rPr>
          <w:rFonts w:ascii="Tahoma" w:hAnsi="Tahoma" w:cs="Tahoma"/>
          <w:sz w:val="21"/>
          <w:szCs w:val="21"/>
        </w:rPr>
        <w:t>objednavatelem</w:t>
      </w:r>
      <w:r w:rsidR="005F7997">
        <w:rPr>
          <w:rFonts w:ascii="Tahoma" w:hAnsi="Tahoma" w:cs="Tahoma"/>
          <w:sz w:val="21"/>
          <w:szCs w:val="21"/>
        </w:rPr>
        <w:t xml:space="preserve"> a firmou zajišťující elektroinstalační práce</w:t>
      </w:r>
    </w:p>
    <w:p w14:paraId="1F2659E6" w14:textId="77777777" w:rsidR="005C7234" w:rsidRPr="005C7234" w:rsidRDefault="005C7234" w:rsidP="005C7234">
      <w:pPr>
        <w:spacing w:after="0"/>
        <w:rPr>
          <w:rFonts w:ascii="Tahoma" w:hAnsi="Tahoma" w:cs="Tahoma"/>
          <w:sz w:val="21"/>
          <w:szCs w:val="21"/>
        </w:rPr>
      </w:pPr>
    </w:p>
    <w:p w14:paraId="07FB77B1" w14:textId="490D8E15" w:rsidR="004F2582" w:rsidRPr="004F2582" w:rsidRDefault="004F2582" w:rsidP="004F2582">
      <w:pPr>
        <w:numPr>
          <w:ilvl w:val="0"/>
          <w:numId w:val="1"/>
        </w:numPr>
        <w:rPr>
          <w:rFonts w:ascii="Tahoma" w:hAnsi="Tahoma" w:cs="Tahoma"/>
          <w:b/>
          <w:sz w:val="21"/>
          <w:szCs w:val="21"/>
        </w:rPr>
      </w:pPr>
      <w:r w:rsidRPr="004F2582">
        <w:rPr>
          <w:rFonts w:ascii="Tahoma" w:hAnsi="Tahoma" w:cs="Tahoma"/>
          <w:b/>
          <w:bCs/>
          <w:sz w:val="21"/>
          <w:szCs w:val="21"/>
        </w:rPr>
        <w:t>Školení zaměstnanců objednavatele</w:t>
      </w:r>
    </w:p>
    <w:p w14:paraId="08EC2E06" w14:textId="77777777" w:rsidR="004F2582" w:rsidRPr="006B0E4B" w:rsidRDefault="004F2582" w:rsidP="004F2582">
      <w:pPr>
        <w:spacing w:after="160" w:line="259" w:lineRule="auto"/>
        <w:jc w:val="both"/>
        <w:rPr>
          <w:rFonts w:ascii="Tahoma" w:hAnsi="Tahoma" w:cs="Tahoma"/>
          <w:sz w:val="21"/>
          <w:szCs w:val="21"/>
        </w:rPr>
      </w:pPr>
      <w:r w:rsidRPr="006B0E4B">
        <w:rPr>
          <w:rFonts w:ascii="Tahoma" w:hAnsi="Tahoma" w:cs="Tahoma"/>
          <w:sz w:val="21"/>
          <w:szCs w:val="21"/>
        </w:rPr>
        <w:t>Dodavatel zajistí školení zaměstnanců objednavatele na veškeré součásti nabízeného řešení</w:t>
      </w:r>
    </w:p>
    <w:p w14:paraId="67AE62AF" w14:textId="402E35AB" w:rsidR="004F2582" w:rsidRDefault="004F2582" w:rsidP="004F2582">
      <w:pPr>
        <w:pStyle w:val="Odstavecseseznamem"/>
        <w:numPr>
          <w:ilvl w:val="0"/>
          <w:numId w:val="5"/>
        </w:numPr>
        <w:spacing w:after="0" w:line="259" w:lineRule="auto"/>
        <w:jc w:val="both"/>
        <w:rPr>
          <w:rFonts w:ascii="Tahoma" w:hAnsi="Tahoma" w:cs="Tahoma"/>
          <w:sz w:val="21"/>
          <w:szCs w:val="21"/>
        </w:rPr>
      </w:pPr>
      <w:r w:rsidRPr="000B2E7E">
        <w:rPr>
          <w:rFonts w:ascii="Tahoma" w:hAnsi="Tahoma" w:cs="Tahoma"/>
          <w:sz w:val="21"/>
          <w:szCs w:val="21"/>
        </w:rPr>
        <w:t>školení musí probíhat v místě plnění a v rozsahu potřebném pro využívání</w:t>
      </w:r>
      <w:r>
        <w:rPr>
          <w:rFonts w:ascii="Tahoma" w:hAnsi="Tahoma" w:cs="Tahoma"/>
          <w:sz w:val="21"/>
          <w:szCs w:val="21"/>
        </w:rPr>
        <w:t xml:space="preserve"> </w:t>
      </w:r>
      <w:r w:rsidRPr="000B2E7E">
        <w:rPr>
          <w:rFonts w:ascii="Tahoma" w:hAnsi="Tahoma" w:cs="Tahoma"/>
          <w:sz w:val="21"/>
          <w:szCs w:val="21"/>
        </w:rPr>
        <w:t>nabízeného</w:t>
      </w:r>
      <w:r>
        <w:rPr>
          <w:rFonts w:ascii="Tahoma" w:hAnsi="Tahoma" w:cs="Tahoma"/>
          <w:sz w:val="21"/>
          <w:szCs w:val="21"/>
        </w:rPr>
        <w:t xml:space="preserve"> řešení</w:t>
      </w:r>
      <w:r w:rsidRPr="000B2E7E">
        <w:rPr>
          <w:rFonts w:ascii="Tahoma" w:hAnsi="Tahoma" w:cs="Tahoma"/>
          <w:sz w:val="21"/>
          <w:szCs w:val="21"/>
        </w:rPr>
        <w:t xml:space="preserve"> (ukázka, popis, nastavení a vysvětlení jednotlivých součástí systému) minimálně v rozsahu </w:t>
      </w:r>
      <w:r>
        <w:rPr>
          <w:rFonts w:ascii="Tahoma" w:hAnsi="Tahoma" w:cs="Tahoma"/>
          <w:sz w:val="21"/>
          <w:szCs w:val="21"/>
        </w:rPr>
        <w:t>2</w:t>
      </w:r>
      <w:r w:rsidRPr="000B2E7E">
        <w:rPr>
          <w:rFonts w:ascii="Tahoma" w:hAnsi="Tahoma" w:cs="Tahoma"/>
          <w:sz w:val="21"/>
          <w:szCs w:val="21"/>
        </w:rPr>
        <w:t xml:space="preserve"> hodin</w:t>
      </w:r>
      <w:r>
        <w:rPr>
          <w:rFonts w:ascii="Tahoma" w:hAnsi="Tahoma" w:cs="Tahoma"/>
          <w:sz w:val="21"/>
          <w:szCs w:val="21"/>
        </w:rPr>
        <w:t xml:space="preserve"> </w:t>
      </w:r>
    </w:p>
    <w:p w14:paraId="280CD0DB" w14:textId="3B49A92F" w:rsidR="004F2582" w:rsidRDefault="004F2582" w:rsidP="004F2582">
      <w:pPr>
        <w:pStyle w:val="Odstavecseseznamem"/>
        <w:numPr>
          <w:ilvl w:val="0"/>
          <w:numId w:val="5"/>
        </w:numPr>
        <w:spacing w:after="0" w:line="259" w:lineRule="auto"/>
        <w:jc w:val="both"/>
        <w:rPr>
          <w:rFonts w:ascii="Tahoma" w:hAnsi="Tahoma" w:cs="Tahoma"/>
          <w:sz w:val="21"/>
          <w:szCs w:val="21"/>
        </w:rPr>
      </w:pPr>
      <w:r>
        <w:rPr>
          <w:rFonts w:ascii="Tahoma" w:hAnsi="Tahoma" w:cs="Tahoma"/>
          <w:sz w:val="21"/>
          <w:szCs w:val="21"/>
        </w:rPr>
        <w:t>proškolení, ukázka a popis bude probíhat přímo v místě instalace dodaného záložního zdroje,</w:t>
      </w:r>
      <w:r w:rsidR="004B6650">
        <w:rPr>
          <w:rFonts w:ascii="Tahoma" w:hAnsi="Tahoma" w:cs="Tahoma"/>
          <w:sz w:val="21"/>
          <w:szCs w:val="21"/>
        </w:rPr>
        <w:t> pro školení užívání dodaného</w:t>
      </w:r>
      <w:r>
        <w:rPr>
          <w:rFonts w:ascii="Tahoma" w:hAnsi="Tahoma" w:cs="Tahoma"/>
          <w:sz w:val="21"/>
          <w:szCs w:val="21"/>
        </w:rPr>
        <w:t xml:space="preserve"> software je k dispozicí školící místnost s prezentační technikou v místně plnění</w:t>
      </w:r>
    </w:p>
    <w:p w14:paraId="0EB53003" w14:textId="77777777" w:rsidR="004F2582" w:rsidRDefault="004F2582" w:rsidP="004F2582">
      <w:pPr>
        <w:pStyle w:val="Odstavecseseznamem"/>
        <w:numPr>
          <w:ilvl w:val="0"/>
          <w:numId w:val="5"/>
        </w:numPr>
        <w:spacing w:after="0" w:line="240" w:lineRule="auto"/>
        <w:jc w:val="both"/>
        <w:rPr>
          <w:rFonts w:ascii="Tahoma" w:hAnsi="Tahoma" w:cs="Tahoma"/>
          <w:sz w:val="21"/>
          <w:szCs w:val="21"/>
        </w:rPr>
      </w:pPr>
      <w:r w:rsidRPr="00E050D0">
        <w:rPr>
          <w:rFonts w:ascii="Tahoma" w:hAnsi="Tahoma" w:cs="Tahoma"/>
          <w:sz w:val="21"/>
          <w:szCs w:val="21"/>
        </w:rPr>
        <w:t xml:space="preserve">náklady na školení musí být zahrnuty v nabídkové ceně </w:t>
      </w:r>
    </w:p>
    <w:p w14:paraId="56181C21" w14:textId="33C5B930" w:rsidR="002A58F5" w:rsidRPr="00773334" w:rsidRDefault="004F2582" w:rsidP="004F7D1A">
      <w:pPr>
        <w:numPr>
          <w:ilvl w:val="0"/>
          <w:numId w:val="5"/>
        </w:numPr>
        <w:spacing w:after="0"/>
        <w:jc w:val="both"/>
        <w:rPr>
          <w:rFonts w:ascii="Tahoma" w:hAnsi="Tahoma" w:cs="Tahoma"/>
          <w:sz w:val="21"/>
          <w:szCs w:val="21"/>
        </w:rPr>
      </w:pPr>
      <w:r w:rsidRPr="00773334">
        <w:rPr>
          <w:rFonts w:ascii="Tahoma" w:hAnsi="Tahoma" w:cs="Tahoma"/>
          <w:sz w:val="21"/>
          <w:szCs w:val="21"/>
        </w:rPr>
        <w:t>dodavatel po úspěšné instalaci, konfiguraci a integraci vypracuje a dodá objednavateli veškerou (provozní, technickou a uživatelskou) dokumentaci</w:t>
      </w:r>
    </w:p>
    <w:sectPr w:rsidR="002A58F5" w:rsidRPr="00773334" w:rsidSect="002C362D">
      <w:headerReference w:type="default" r:id="rId7"/>
      <w:footerReference w:type="default" r:id="rId8"/>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98F9B" w14:textId="77777777" w:rsidR="00A27EFC" w:rsidRDefault="00A27EFC">
      <w:pPr>
        <w:spacing w:after="0" w:line="240" w:lineRule="auto"/>
      </w:pPr>
      <w:r>
        <w:separator/>
      </w:r>
    </w:p>
  </w:endnote>
  <w:endnote w:type="continuationSeparator" w:id="0">
    <w:p w14:paraId="246DD07A" w14:textId="77777777" w:rsidR="00A27EFC" w:rsidRDefault="00A27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874A0" w14:textId="77777777" w:rsidR="002E65E8" w:rsidRPr="000D5B5D" w:rsidRDefault="00240444">
    <w:pPr>
      <w:pStyle w:val="Zpat"/>
      <w:rPr>
        <w:rFonts w:ascii="Arial" w:hAnsi="Arial" w:cs="Arial"/>
        <w:i/>
        <w:sz w:val="18"/>
        <w:szCs w:val="18"/>
      </w:rPr>
    </w:pPr>
    <w:r w:rsidRPr="000D5B5D">
      <w:rPr>
        <w:rFonts w:ascii="Arial" w:hAnsi="Arial" w:cs="Arial"/>
        <w:i/>
        <w:sz w:val="18"/>
        <w:szCs w:val="18"/>
      </w:rPr>
      <w:t xml:space="preserve">Stránka </w:t>
    </w:r>
    <w:r w:rsidRPr="000D5B5D">
      <w:rPr>
        <w:rFonts w:ascii="Arial" w:hAnsi="Arial" w:cs="Arial"/>
        <w:b/>
        <w:bCs/>
        <w:i/>
        <w:sz w:val="18"/>
        <w:szCs w:val="18"/>
      </w:rPr>
      <w:fldChar w:fldCharType="begin"/>
    </w:r>
    <w:r w:rsidRPr="000D5B5D">
      <w:rPr>
        <w:rFonts w:ascii="Arial" w:hAnsi="Arial" w:cs="Arial"/>
        <w:b/>
        <w:bCs/>
        <w:i/>
        <w:sz w:val="18"/>
        <w:szCs w:val="18"/>
      </w:rPr>
      <w:instrText>PAGE</w:instrText>
    </w:r>
    <w:r w:rsidRPr="000D5B5D">
      <w:rPr>
        <w:rFonts w:ascii="Arial" w:hAnsi="Arial" w:cs="Arial"/>
        <w:b/>
        <w:bCs/>
        <w:i/>
        <w:sz w:val="18"/>
        <w:szCs w:val="18"/>
      </w:rPr>
      <w:fldChar w:fldCharType="separate"/>
    </w:r>
    <w:r>
      <w:rPr>
        <w:rFonts w:ascii="Arial" w:hAnsi="Arial" w:cs="Arial"/>
        <w:b/>
        <w:bCs/>
        <w:i/>
        <w:noProof/>
        <w:sz w:val="18"/>
        <w:szCs w:val="18"/>
      </w:rPr>
      <w:t>5</w:t>
    </w:r>
    <w:r w:rsidRPr="000D5B5D">
      <w:rPr>
        <w:rFonts w:ascii="Arial" w:hAnsi="Arial" w:cs="Arial"/>
        <w:b/>
        <w:bCs/>
        <w:i/>
        <w:sz w:val="18"/>
        <w:szCs w:val="18"/>
      </w:rPr>
      <w:fldChar w:fldCharType="end"/>
    </w:r>
    <w:r w:rsidRPr="000D5B5D">
      <w:rPr>
        <w:rFonts w:ascii="Arial" w:hAnsi="Arial" w:cs="Arial"/>
        <w:i/>
        <w:sz w:val="18"/>
        <w:szCs w:val="18"/>
      </w:rPr>
      <w:t xml:space="preserve"> z </w:t>
    </w:r>
    <w:r w:rsidRPr="000D5B5D">
      <w:rPr>
        <w:rFonts w:ascii="Arial" w:hAnsi="Arial" w:cs="Arial"/>
        <w:b/>
        <w:bCs/>
        <w:i/>
        <w:sz w:val="18"/>
        <w:szCs w:val="18"/>
      </w:rPr>
      <w:fldChar w:fldCharType="begin"/>
    </w:r>
    <w:r w:rsidRPr="000D5B5D">
      <w:rPr>
        <w:rFonts w:ascii="Arial" w:hAnsi="Arial" w:cs="Arial"/>
        <w:b/>
        <w:bCs/>
        <w:i/>
        <w:sz w:val="18"/>
        <w:szCs w:val="18"/>
      </w:rPr>
      <w:instrText>NUMPAGES</w:instrText>
    </w:r>
    <w:r w:rsidRPr="000D5B5D">
      <w:rPr>
        <w:rFonts w:ascii="Arial" w:hAnsi="Arial" w:cs="Arial"/>
        <w:b/>
        <w:bCs/>
        <w:i/>
        <w:sz w:val="18"/>
        <w:szCs w:val="18"/>
      </w:rPr>
      <w:fldChar w:fldCharType="separate"/>
    </w:r>
    <w:r>
      <w:rPr>
        <w:rFonts w:ascii="Arial" w:hAnsi="Arial" w:cs="Arial"/>
        <w:b/>
        <w:bCs/>
        <w:i/>
        <w:noProof/>
        <w:sz w:val="18"/>
        <w:szCs w:val="18"/>
      </w:rPr>
      <w:t>9</w:t>
    </w:r>
    <w:r w:rsidRPr="000D5B5D">
      <w:rPr>
        <w:rFonts w:ascii="Arial" w:hAnsi="Arial" w:cs="Arial"/>
        <w:b/>
        <w:bCs/>
        <w:i/>
        <w:sz w:val="18"/>
        <w:szCs w:val="18"/>
      </w:rPr>
      <w:fldChar w:fldCharType="end"/>
    </w:r>
  </w:p>
  <w:p w14:paraId="452EDF63" w14:textId="77777777" w:rsidR="002E65E8" w:rsidRDefault="002E65E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3A35C" w14:textId="77777777" w:rsidR="00A27EFC" w:rsidRDefault="00A27EFC">
      <w:pPr>
        <w:spacing w:after="0" w:line="240" w:lineRule="auto"/>
      </w:pPr>
      <w:r>
        <w:separator/>
      </w:r>
    </w:p>
  </w:footnote>
  <w:footnote w:type="continuationSeparator" w:id="0">
    <w:p w14:paraId="615092AA" w14:textId="77777777" w:rsidR="00A27EFC" w:rsidRDefault="00A27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36362" w14:textId="518B9BFA" w:rsidR="002E65E8" w:rsidRPr="00F86F87" w:rsidRDefault="002C362D" w:rsidP="002E65E8">
    <w:pPr>
      <w:pStyle w:val="Zhlav"/>
      <w:rPr>
        <w:rFonts w:ascii="Tahoma" w:hAnsi="Tahoma" w:cs="Tahoma"/>
        <w:bCs/>
        <w:sz w:val="20"/>
        <w:szCs w:val="20"/>
      </w:rPr>
    </w:pPr>
    <w:r w:rsidRPr="00F86F87">
      <w:rPr>
        <w:rFonts w:ascii="Tahoma" w:hAnsi="Tahoma" w:cs="Tahoma"/>
        <w:bCs/>
        <w:noProof/>
        <w:sz w:val="20"/>
        <w:szCs w:val="20"/>
      </w:rPr>
      <w:drawing>
        <wp:anchor distT="0" distB="0" distL="114300" distR="114300" simplePos="0" relativeHeight="251658752" behindDoc="1" locked="1" layoutInCell="1" allowOverlap="1" wp14:anchorId="5C53251B" wp14:editId="5BF49882">
          <wp:simplePos x="0" y="0"/>
          <wp:positionH relativeFrom="page">
            <wp:posOffset>1832610</wp:posOffset>
          </wp:positionH>
          <wp:positionV relativeFrom="margin">
            <wp:posOffset>2470785</wp:posOffset>
          </wp:positionV>
          <wp:extent cx="3895090" cy="451866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lum bright="88000" contrast="-88000"/>
                    <a:grayscl/>
                    <a:extLst>
                      <a:ext uri="{28A0092B-C50C-407E-A947-70E740481C1C}">
                        <a14:useLocalDpi xmlns:a14="http://schemas.microsoft.com/office/drawing/2010/main" val="0"/>
                      </a:ext>
                    </a:extLst>
                  </a:blip>
                  <a:srcRect/>
                  <a:stretch>
                    <a:fillRect/>
                  </a:stretch>
                </pic:blipFill>
                <pic:spPr bwMode="auto">
                  <a:xfrm>
                    <a:off x="0" y="0"/>
                    <a:ext cx="3895090" cy="4518660"/>
                  </a:xfrm>
                  <a:prstGeom prst="rect">
                    <a:avLst/>
                  </a:prstGeom>
                  <a:noFill/>
                  <a:ln>
                    <a:noFill/>
                  </a:ln>
                </pic:spPr>
              </pic:pic>
            </a:graphicData>
          </a:graphic>
          <wp14:sizeRelH relativeFrom="page">
            <wp14:pctWidth>0</wp14:pctWidth>
          </wp14:sizeRelH>
          <wp14:sizeRelV relativeFrom="page">
            <wp14:pctHeight>0</wp14:pctHeight>
          </wp14:sizeRelV>
        </wp:anchor>
      </w:drawing>
    </w:r>
    <w:r w:rsidR="00240444" w:rsidRPr="00F86F87">
      <w:rPr>
        <w:rFonts w:ascii="Tahoma" w:hAnsi="Tahoma" w:cs="Tahoma"/>
        <w:bCs/>
        <w:sz w:val="20"/>
        <w:szCs w:val="20"/>
      </w:rPr>
      <w:t xml:space="preserve">Příloha č. 1 – Specifikace předmětu dodávky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10E0"/>
    <w:multiLevelType w:val="hybridMultilevel"/>
    <w:tmpl w:val="175C6B12"/>
    <w:lvl w:ilvl="0" w:tplc="0405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8886C6A"/>
    <w:multiLevelType w:val="hybridMultilevel"/>
    <w:tmpl w:val="5D226AFE"/>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8E188B"/>
    <w:multiLevelType w:val="hybridMultilevel"/>
    <w:tmpl w:val="77A435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5B4F35"/>
    <w:multiLevelType w:val="hybridMultilevel"/>
    <w:tmpl w:val="C13E1F12"/>
    <w:lvl w:ilvl="0" w:tplc="04050001">
      <w:start w:val="1"/>
      <w:numFmt w:val="bullet"/>
      <w:lvlText w:val=""/>
      <w:lvlJc w:val="left"/>
      <w:pPr>
        <w:ind w:left="1440" w:hanging="360"/>
      </w:pPr>
      <w:rPr>
        <w:rFonts w:ascii="Symbol" w:hAnsi="Symbol"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4787108"/>
    <w:multiLevelType w:val="hybridMultilevel"/>
    <w:tmpl w:val="5798E846"/>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2A056C"/>
    <w:multiLevelType w:val="hybridMultilevel"/>
    <w:tmpl w:val="7B7E2A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530452"/>
    <w:multiLevelType w:val="hybridMultilevel"/>
    <w:tmpl w:val="DD5EF7C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CE3755"/>
    <w:multiLevelType w:val="hybridMultilevel"/>
    <w:tmpl w:val="C03098CE"/>
    <w:lvl w:ilvl="0" w:tplc="BE0A226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11F3137"/>
    <w:multiLevelType w:val="hybridMultilevel"/>
    <w:tmpl w:val="A808E7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BA5055"/>
    <w:multiLevelType w:val="hybridMultilevel"/>
    <w:tmpl w:val="4330F8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830460C"/>
    <w:multiLevelType w:val="hybridMultilevel"/>
    <w:tmpl w:val="79AAE5CE"/>
    <w:lvl w:ilvl="0" w:tplc="BE58B558">
      <w:start w:val="1"/>
      <w:numFmt w:val="low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FCD68DC"/>
    <w:multiLevelType w:val="hybridMultilevel"/>
    <w:tmpl w:val="C658A7D0"/>
    <w:lvl w:ilvl="0" w:tplc="4606D746">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07E5B89"/>
    <w:multiLevelType w:val="hybridMultilevel"/>
    <w:tmpl w:val="D320FB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0D73488"/>
    <w:multiLevelType w:val="hybridMultilevel"/>
    <w:tmpl w:val="E9A0386C"/>
    <w:lvl w:ilvl="0" w:tplc="5A7A69F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5AB6F1B"/>
    <w:multiLevelType w:val="hybridMultilevel"/>
    <w:tmpl w:val="965E0BE6"/>
    <w:lvl w:ilvl="0" w:tplc="0405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472F144D"/>
    <w:multiLevelType w:val="hybridMultilevel"/>
    <w:tmpl w:val="CA129CB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A8767B2"/>
    <w:multiLevelType w:val="hybridMultilevel"/>
    <w:tmpl w:val="DED2A3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E1D667B"/>
    <w:multiLevelType w:val="hybridMultilevel"/>
    <w:tmpl w:val="8BAA96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FE959B8"/>
    <w:multiLevelType w:val="hybridMultilevel"/>
    <w:tmpl w:val="82CEADC4"/>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A570DF6"/>
    <w:multiLevelType w:val="hybridMultilevel"/>
    <w:tmpl w:val="EC2E3326"/>
    <w:lvl w:ilvl="0" w:tplc="8BBC452E">
      <w:start w:val="1"/>
      <w:numFmt w:val="upperRoman"/>
      <w:lvlText w:val="%1."/>
      <w:lvlJc w:val="righ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DD0072"/>
    <w:multiLevelType w:val="hybridMultilevel"/>
    <w:tmpl w:val="879288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1FA0402"/>
    <w:multiLevelType w:val="hybridMultilevel"/>
    <w:tmpl w:val="D82CB0BC"/>
    <w:lvl w:ilvl="0" w:tplc="04050017">
      <w:start w:val="1"/>
      <w:numFmt w:val="lowerLetter"/>
      <w:lvlText w:val="%1)"/>
      <w:lvlJc w:val="left"/>
      <w:pPr>
        <w:ind w:left="810" w:hanging="360"/>
      </w:pPr>
      <w:rPr>
        <w:rFonts w:hint="default"/>
      </w:rPr>
    </w:lvl>
    <w:lvl w:ilvl="1" w:tplc="04050013">
      <w:start w:val="1"/>
      <w:numFmt w:val="upperRoman"/>
      <w:lvlText w:val="%2."/>
      <w:lvlJc w:val="right"/>
      <w:pPr>
        <w:ind w:left="153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22" w15:restartNumberingAfterBreak="0">
    <w:nsid w:val="664D59E4"/>
    <w:multiLevelType w:val="hybridMultilevel"/>
    <w:tmpl w:val="71DA26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6807E2C"/>
    <w:multiLevelType w:val="multilevel"/>
    <w:tmpl w:val="B4B2C4A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808479F"/>
    <w:multiLevelType w:val="hybridMultilevel"/>
    <w:tmpl w:val="BE2C17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8DF0851"/>
    <w:multiLevelType w:val="hybridMultilevel"/>
    <w:tmpl w:val="603A29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C9C6A36"/>
    <w:multiLevelType w:val="hybridMultilevel"/>
    <w:tmpl w:val="E6921C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F4F6DAA"/>
    <w:multiLevelType w:val="hybridMultilevel"/>
    <w:tmpl w:val="4B3C8D0C"/>
    <w:lvl w:ilvl="0" w:tplc="715082E8">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FB42EB2"/>
    <w:multiLevelType w:val="hybridMultilevel"/>
    <w:tmpl w:val="D08E7A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FCF2D13"/>
    <w:multiLevelType w:val="hybridMultilevel"/>
    <w:tmpl w:val="B8E239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2200156"/>
    <w:multiLevelType w:val="hybridMultilevel"/>
    <w:tmpl w:val="C5B2BAAA"/>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1" w15:restartNumberingAfterBreak="0">
    <w:nsid w:val="74BD4EB7"/>
    <w:multiLevelType w:val="hybridMultilevel"/>
    <w:tmpl w:val="7556074C"/>
    <w:lvl w:ilvl="0" w:tplc="04050013">
      <w:start w:val="1"/>
      <w:numFmt w:val="upperRoman"/>
      <w:lvlText w:val="%1."/>
      <w:lvlJc w:val="righ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75A4588B"/>
    <w:multiLevelType w:val="hybridMultilevel"/>
    <w:tmpl w:val="11B25D40"/>
    <w:lvl w:ilvl="0" w:tplc="0405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79D8265E"/>
    <w:multiLevelType w:val="hybridMultilevel"/>
    <w:tmpl w:val="1EE0F6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F5D6ADC"/>
    <w:multiLevelType w:val="hybridMultilevel"/>
    <w:tmpl w:val="9E049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64911485">
    <w:abstractNumId w:val="10"/>
  </w:num>
  <w:num w:numId="2" w16cid:durableId="470680679">
    <w:abstractNumId w:val="6"/>
  </w:num>
  <w:num w:numId="3" w16cid:durableId="1287813054">
    <w:abstractNumId w:val="31"/>
  </w:num>
  <w:num w:numId="4" w16cid:durableId="1603760412">
    <w:abstractNumId w:val="18"/>
  </w:num>
  <w:num w:numId="5" w16cid:durableId="515114617">
    <w:abstractNumId w:val="28"/>
  </w:num>
  <w:num w:numId="6" w16cid:durableId="1466192914">
    <w:abstractNumId w:val="34"/>
  </w:num>
  <w:num w:numId="7" w16cid:durableId="2076707612">
    <w:abstractNumId w:val="15"/>
  </w:num>
  <w:num w:numId="8" w16cid:durableId="936907421">
    <w:abstractNumId w:val="11"/>
  </w:num>
  <w:num w:numId="9" w16cid:durableId="916550149">
    <w:abstractNumId w:val="7"/>
  </w:num>
  <w:num w:numId="10" w16cid:durableId="1763529928">
    <w:abstractNumId w:val="27"/>
  </w:num>
  <w:num w:numId="11" w16cid:durableId="1762988080">
    <w:abstractNumId w:val="8"/>
  </w:num>
  <w:num w:numId="12" w16cid:durableId="1655446735">
    <w:abstractNumId w:val="29"/>
  </w:num>
  <w:num w:numId="13" w16cid:durableId="76950943">
    <w:abstractNumId w:val="24"/>
  </w:num>
  <w:num w:numId="14" w16cid:durableId="2011642317">
    <w:abstractNumId w:val="22"/>
  </w:num>
  <w:num w:numId="15" w16cid:durableId="175464139">
    <w:abstractNumId w:val="26"/>
  </w:num>
  <w:num w:numId="16" w16cid:durableId="2049063209">
    <w:abstractNumId w:val="33"/>
  </w:num>
  <w:num w:numId="17" w16cid:durableId="1115292436">
    <w:abstractNumId w:val="5"/>
  </w:num>
  <w:num w:numId="18" w16cid:durableId="1711373133">
    <w:abstractNumId w:val="12"/>
  </w:num>
  <w:num w:numId="19" w16cid:durableId="1429230893">
    <w:abstractNumId w:val="20"/>
  </w:num>
  <w:num w:numId="20" w16cid:durableId="1517304320">
    <w:abstractNumId w:val="3"/>
  </w:num>
  <w:num w:numId="21" w16cid:durableId="1584606030">
    <w:abstractNumId w:val="30"/>
  </w:num>
  <w:num w:numId="22" w16cid:durableId="1287127112">
    <w:abstractNumId w:val="23"/>
  </w:num>
  <w:num w:numId="23" w16cid:durableId="1832215164">
    <w:abstractNumId w:val="13"/>
  </w:num>
  <w:num w:numId="24" w16cid:durableId="815419845">
    <w:abstractNumId w:val="14"/>
  </w:num>
  <w:num w:numId="25" w16cid:durableId="642004683">
    <w:abstractNumId w:val="16"/>
  </w:num>
  <w:num w:numId="26" w16cid:durableId="290478756">
    <w:abstractNumId w:val="0"/>
  </w:num>
  <w:num w:numId="27" w16cid:durableId="417021759">
    <w:abstractNumId w:val="32"/>
  </w:num>
  <w:num w:numId="28" w16cid:durableId="435058447">
    <w:abstractNumId w:val="19"/>
  </w:num>
  <w:num w:numId="29" w16cid:durableId="835192495">
    <w:abstractNumId w:val="2"/>
  </w:num>
  <w:num w:numId="30" w16cid:durableId="1478188897">
    <w:abstractNumId w:val="21"/>
  </w:num>
  <w:num w:numId="31" w16cid:durableId="206838402">
    <w:abstractNumId w:val="4"/>
  </w:num>
  <w:num w:numId="32" w16cid:durableId="1547644811">
    <w:abstractNumId w:val="1"/>
  </w:num>
  <w:num w:numId="33" w16cid:durableId="93483244">
    <w:abstractNumId w:val="17"/>
  </w:num>
  <w:num w:numId="34" w16cid:durableId="46344817">
    <w:abstractNumId w:val="25"/>
  </w:num>
  <w:num w:numId="35" w16cid:durableId="17051296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D14"/>
    <w:rsid w:val="000034DC"/>
    <w:rsid w:val="00007297"/>
    <w:rsid w:val="00014AA8"/>
    <w:rsid w:val="0002237F"/>
    <w:rsid w:val="000226FC"/>
    <w:rsid w:val="00025890"/>
    <w:rsid w:val="000303AD"/>
    <w:rsid w:val="00036C57"/>
    <w:rsid w:val="00040617"/>
    <w:rsid w:val="0004513C"/>
    <w:rsid w:val="0004765E"/>
    <w:rsid w:val="00063E1E"/>
    <w:rsid w:val="00065B2C"/>
    <w:rsid w:val="0006764E"/>
    <w:rsid w:val="00072849"/>
    <w:rsid w:val="000731D1"/>
    <w:rsid w:val="0007458C"/>
    <w:rsid w:val="000922BA"/>
    <w:rsid w:val="00096DAD"/>
    <w:rsid w:val="000B37B4"/>
    <w:rsid w:val="000B38E1"/>
    <w:rsid w:val="000B3A86"/>
    <w:rsid w:val="000B5B3D"/>
    <w:rsid w:val="000B66CF"/>
    <w:rsid w:val="000C19C0"/>
    <w:rsid w:val="000C1B93"/>
    <w:rsid w:val="000E4084"/>
    <w:rsid w:val="000E50E7"/>
    <w:rsid w:val="000E62E7"/>
    <w:rsid w:val="000F252D"/>
    <w:rsid w:val="000F4E1F"/>
    <w:rsid w:val="000F7DF1"/>
    <w:rsid w:val="00102E30"/>
    <w:rsid w:val="001148B5"/>
    <w:rsid w:val="00121DA1"/>
    <w:rsid w:val="00142FB7"/>
    <w:rsid w:val="0015557A"/>
    <w:rsid w:val="00161498"/>
    <w:rsid w:val="00170124"/>
    <w:rsid w:val="00175A20"/>
    <w:rsid w:val="00184CC9"/>
    <w:rsid w:val="00187420"/>
    <w:rsid w:val="001A28CE"/>
    <w:rsid w:val="001A6350"/>
    <w:rsid w:val="001B42EF"/>
    <w:rsid w:val="001C2043"/>
    <w:rsid w:val="001C36D0"/>
    <w:rsid w:val="001C57AD"/>
    <w:rsid w:val="001D68E1"/>
    <w:rsid w:val="001F017E"/>
    <w:rsid w:val="001F0CEE"/>
    <w:rsid w:val="001F0F59"/>
    <w:rsid w:val="001F2F30"/>
    <w:rsid w:val="001F7ADA"/>
    <w:rsid w:val="0020055A"/>
    <w:rsid w:val="002007E6"/>
    <w:rsid w:val="00200B35"/>
    <w:rsid w:val="00201E0B"/>
    <w:rsid w:val="002049CF"/>
    <w:rsid w:val="00207019"/>
    <w:rsid w:val="002101F1"/>
    <w:rsid w:val="002108F5"/>
    <w:rsid w:val="00210B67"/>
    <w:rsid w:val="002228AB"/>
    <w:rsid w:val="0022637C"/>
    <w:rsid w:val="00226FB3"/>
    <w:rsid w:val="00233F5D"/>
    <w:rsid w:val="00236F41"/>
    <w:rsid w:val="00240444"/>
    <w:rsid w:val="00254445"/>
    <w:rsid w:val="002560F2"/>
    <w:rsid w:val="00257924"/>
    <w:rsid w:val="00260419"/>
    <w:rsid w:val="00260F39"/>
    <w:rsid w:val="002616EF"/>
    <w:rsid w:val="00267ECD"/>
    <w:rsid w:val="00271BED"/>
    <w:rsid w:val="00277693"/>
    <w:rsid w:val="00286D68"/>
    <w:rsid w:val="002915DB"/>
    <w:rsid w:val="0029757D"/>
    <w:rsid w:val="002A1061"/>
    <w:rsid w:val="002A18C3"/>
    <w:rsid w:val="002A409A"/>
    <w:rsid w:val="002A58F5"/>
    <w:rsid w:val="002A7D33"/>
    <w:rsid w:val="002B565B"/>
    <w:rsid w:val="002B773C"/>
    <w:rsid w:val="002C362D"/>
    <w:rsid w:val="002C3F33"/>
    <w:rsid w:val="002C7A96"/>
    <w:rsid w:val="002D45E6"/>
    <w:rsid w:val="002E2820"/>
    <w:rsid w:val="002E2D1A"/>
    <w:rsid w:val="002E585E"/>
    <w:rsid w:val="002E65E8"/>
    <w:rsid w:val="002F00DD"/>
    <w:rsid w:val="002F39C2"/>
    <w:rsid w:val="002F527A"/>
    <w:rsid w:val="002F61F2"/>
    <w:rsid w:val="002F7150"/>
    <w:rsid w:val="002F7531"/>
    <w:rsid w:val="0030036E"/>
    <w:rsid w:val="00304996"/>
    <w:rsid w:val="00306A6E"/>
    <w:rsid w:val="003078D7"/>
    <w:rsid w:val="003133C1"/>
    <w:rsid w:val="00313D48"/>
    <w:rsid w:val="003159E2"/>
    <w:rsid w:val="003162A0"/>
    <w:rsid w:val="00322526"/>
    <w:rsid w:val="003227CA"/>
    <w:rsid w:val="00325DE8"/>
    <w:rsid w:val="003263A0"/>
    <w:rsid w:val="003343FC"/>
    <w:rsid w:val="0033728C"/>
    <w:rsid w:val="00341DFC"/>
    <w:rsid w:val="003556C7"/>
    <w:rsid w:val="003634D5"/>
    <w:rsid w:val="003763DC"/>
    <w:rsid w:val="003824A2"/>
    <w:rsid w:val="00385AB9"/>
    <w:rsid w:val="003960D0"/>
    <w:rsid w:val="003969C6"/>
    <w:rsid w:val="003969D4"/>
    <w:rsid w:val="00397915"/>
    <w:rsid w:val="003A6CBB"/>
    <w:rsid w:val="003B68C0"/>
    <w:rsid w:val="003C1028"/>
    <w:rsid w:val="003C27B1"/>
    <w:rsid w:val="003C3602"/>
    <w:rsid w:val="003C55FD"/>
    <w:rsid w:val="003E3239"/>
    <w:rsid w:val="003F7342"/>
    <w:rsid w:val="004053F9"/>
    <w:rsid w:val="004078B7"/>
    <w:rsid w:val="004222EF"/>
    <w:rsid w:val="00446A9E"/>
    <w:rsid w:val="00452A83"/>
    <w:rsid w:val="004532A9"/>
    <w:rsid w:val="00453DEF"/>
    <w:rsid w:val="004547D4"/>
    <w:rsid w:val="004666B9"/>
    <w:rsid w:val="00466CF0"/>
    <w:rsid w:val="00471E91"/>
    <w:rsid w:val="00472216"/>
    <w:rsid w:val="00477585"/>
    <w:rsid w:val="00480680"/>
    <w:rsid w:val="00482B6A"/>
    <w:rsid w:val="004846AE"/>
    <w:rsid w:val="004860E0"/>
    <w:rsid w:val="00486485"/>
    <w:rsid w:val="00492C0F"/>
    <w:rsid w:val="00492FCB"/>
    <w:rsid w:val="004A4419"/>
    <w:rsid w:val="004A571C"/>
    <w:rsid w:val="004A5BF7"/>
    <w:rsid w:val="004B0BE3"/>
    <w:rsid w:val="004B2343"/>
    <w:rsid w:val="004B6650"/>
    <w:rsid w:val="004C58FF"/>
    <w:rsid w:val="004D0F64"/>
    <w:rsid w:val="004D54AD"/>
    <w:rsid w:val="004D7CB2"/>
    <w:rsid w:val="004E3432"/>
    <w:rsid w:val="004F2582"/>
    <w:rsid w:val="004F4D29"/>
    <w:rsid w:val="004F4D4B"/>
    <w:rsid w:val="004F6BF2"/>
    <w:rsid w:val="00501E08"/>
    <w:rsid w:val="00506E8D"/>
    <w:rsid w:val="0050738F"/>
    <w:rsid w:val="005205CD"/>
    <w:rsid w:val="005249E6"/>
    <w:rsid w:val="00526782"/>
    <w:rsid w:val="00533C20"/>
    <w:rsid w:val="00533DDE"/>
    <w:rsid w:val="005350BA"/>
    <w:rsid w:val="005354AB"/>
    <w:rsid w:val="0054176B"/>
    <w:rsid w:val="00543B06"/>
    <w:rsid w:val="00551BC1"/>
    <w:rsid w:val="0055480C"/>
    <w:rsid w:val="00556923"/>
    <w:rsid w:val="0056060D"/>
    <w:rsid w:val="00561442"/>
    <w:rsid w:val="00566F8A"/>
    <w:rsid w:val="00567D18"/>
    <w:rsid w:val="00572701"/>
    <w:rsid w:val="00575DEA"/>
    <w:rsid w:val="00580C6F"/>
    <w:rsid w:val="00585C90"/>
    <w:rsid w:val="00587D0A"/>
    <w:rsid w:val="005961CC"/>
    <w:rsid w:val="00597A68"/>
    <w:rsid w:val="005A7E39"/>
    <w:rsid w:val="005C636F"/>
    <w:rsid w:val="005C7234"/>
    <w:rsid w:val="005D1DA4"/>
    <w:rsid w:val="005D24EF"/>
    <w:rsid w:val="005D5C32"/>
    <w:rsid w:val="005D7B7D"/>
    <w:rsid w:val="005E083C"/>
    <w:rsid w:val="005E651E"/>
    <w:rsid w:val="005E6550"/>
    <w:rsid w:val="005F16D2"/>
    <w:rsid w:val="005F7997"/>
    <w:rsid w:val="0060507B"/>
    <w:rsid w:val="0060568C"/>
    <w:rsid w:val="006208BB"/>
    <w:rsid w:val="00643EB3"/>
    <w:rsid w:val="00652133"/>
    <w:rsid w:val="00660FCB"/>
    <w:rsid w:val="0066411E"/>
    <w:rsid w:val="00664D13"/>
    <w:rsid w:val="006665FF"/>
    <w:rsid w:val="00672750"/>
    <w:rsid w:val="00673BE5"/>
    <w:rsid w:val="006757F4"/>
    <w:rsid w:val="00676B09"/>
    <w:rsid w:val="00677259"/>
    <w:rsid w:val="0068260C"/>
    <w:rsid w:val="00696D3F"/>
    <w:rsid w:val="006A5B93"/>
    <w:rsid w:val="006A623E"/>
    <w:rsid w:val="006B0E4B"/>
    <w:rsid w:val="006B3422"/>
    <w:rsid w:val="006C62CC"/>
    <w:rsid w:val="006C673C"/>
    <w:rsid w:val="006E3203"/>
    <w:rsid w:val="006F0996"/>
    <w:rsid w:val="006F502A"/>
    <w:rsid w:val="00702185"/>
    <w:rsid w:val="00705FC2"/>
    <w:rsid w:val="0072751D"/>
    <w:rsid w:val="00731101"/>
    <w:rsid w:val="007440C3"/>
    <w:rsid w:val="0075558E"/>
    <w:rsid w:val="00765B9B"/>
    <w:rsid w:val="00773334"/>
    <w:rsid w:val="00780BFC"/>
    <w:rsid w:val="007816B1"/>
    <w:rsid w:val="00784E7F"/>
    <w:rsid w:val="00785648"/>
    <w:rsid w:val="007A128D"/>
    <w:rsid w:val="007A4A0A"/>
    <w:rsid w:val="007A63FC"/>
    <w:rsid w:val="007B0477"/>
    <w:rsid w:val="007B7CF3"/>
    <w:rsid w:val="007C060E"/>
    <w:rsid w:val="007C528E"/>
    <w:rsid w:val="007D143A"/>
    <w:rsid w:val="007D279F"/>
    <w:rsid w:val="007F0856"/>
    <w:rsid w:val="007F2173"/>
    <w:rsid w:val="007F5980"/>
    <w:rsid w:val="00806363"/>
    <w:rsid w:val="0080667B"/>
    <w:rsid w:val="0080764A"/>
    <w:rsid w:val="0081375B"/>
    <w:rsid w:val="008151F1"/>
    <w:rsid w:val="00817A21"/>
    <w:rsid w:val="00820238"/>
    <w:rsid w:val="008245D0"/>
    <w:rsid w:val="008267B0"/>
    <w:rsid w:val="00834074"/>
    <w:rsid w:val="00841B24"/>
    <w:rsid w:val="008449BE"/>
    <w:rsid w:val="00844F17"/>
    <w:rsid w:val="00846DB4"/>
    <w:rsid w:val="00852E75"/>
    <w:rsid w:val="008541B2"/>
    <w:rsid w:val="0086030B"/>
    <w:rsid w:val="00862A6F"/>
    <w:rsid w:val="00862AA1"/>
    <w:rsid w:val="0086563C"/>
    <w:rsid w:val="00872D03"/>
    <w:rsid w:val="00892DDE"/>
    <w:rsid w:val="00892EC6"/>
    <w:rsid w:val="008941E1"/>
    <w:rsid w:val="008A1D4B"/>
    <w:rsid w:val="008B1093"/>
    <w:rsid w:val="008B73D1"/>
    <w:rsid w:val="008B7E76"/>
    <w:rsid w:val="008C23DF"/>
    <w:rsid w:val="008C3242"/>
    <w:rsid w:val="008D00AE"/>
    <w:rsid w:val="008D7948"/>
    <w:rsid w:val="008E4881"/>
    <w:rsid w:val="008E708F"/>
    <w:rsid w:val="008F1CCE"/>
    <w:rsid w:val="008F36B1"/>
    <w:rsid w:val="00904D42"/>
    <w:rsid w:val="00911B21"/>
    <w:rsid w:val="0091219B"/>
    <w:rsid w:val="00913019"/>
    <w:rsid w:val="00915002"/>
    <w:rsid w:val="00917A17"/>
    <w:rsid w:val="00930E3E"/>
    <w:rsid w:val="00934A05"/>
    <w:rsid w:val="009371CD"/>
    <w:rsid w:val="00943736"/>
    <w:rsid w:val="009721FA"/>
    <w:rsid w:val="0097575C"/>
    <w:rsid w:val="00983407"/>
    <w:rsid w:val="00990195"/>
    <w:rsid w:val="009945FC"/>
    <w:rsid w:val="009976E9"/>
    <w:rsid w:val="009A53F5"/>
    <w:rsid w:val="009B62E5"/>
    <w:rsid w:val="009C2C49"/>
    <w:rsid w:val="009D0160"/>
    <w:rsid w:val="009D66A5"/>
    <w:rsid w:val="009D7518"/>
    <w:rsid w:val="009E2593"/>
    <w:rsid w:val="009E2DA5"/>
    <w:rsid w:val="009E37F2"/>
    <w:rsid w:val="009E409F"/>
    <w:rsid w:val="009F600B"/>
    <w:rsid w:val="00A00BCD"/>
    <w:rsid w:val="00A02FF6"/>
    <w:rsid w:val="00A05C8C"/>
    <w:rsid w:val="00A14E4C"/>
    <w:rsid w:val="00A163E9"/>
    <w:rsid w:val="00A25B29"/>
    <w:rsid w:val="00A2683E"/>
    <w:rsid w:val="00A27EFC"/>
    <w:rsid w:val="00A31E8F"/>
    <w:rsid w:val="00A32C97"/>
    <w:rsid w:val="00A34D05"/>
    <w:rsid w:val="00A51C75"/>
    <w:rsid w:val="00A53508"/>
    <w:rsid w:val="00A626DD"/>
    <w:rsid w:val="00A67F4F"/>
    <w:rsid w:val="00A70C8E"/>
    <w:rsid w:val="00A860BE"/>
    <w:rsid w:val="00A921E6"/>
    <w:rsid w:val="00A948C8"/>
    <w:rsid w:val="00A96D64"/>
    <w:rsid w:val="00AA20C8"/>
    <w:rsid w:val="00AA765F"/>
    <w:rsid w:val="00AB2F43"/>
    <w:rsid w:val="00AB798A"/>
    <w:rsid w:val="00AC4FCD"/>
    <w:rsid w:val="00AD0F92"/>
    <w:rsid w:val="00AD7E6F"/>
    <w:rsid w:val="00AE6C49"/>
    <w:rsid w:val="00AF4D36"/>
    <w:rsid w:val="00AF5664"/>
    <w:rsid w:val="00AF793F"/>
    <w:rsid w:val="00B01017"/>
    <w:rsid w:val="00B07330"/>
    <w:rsid w:val="00B07E1A"/>
    <w:rsid w:val="00B128B5"/>
    <w:rsid w:val="00B1317A"/>
    <w:rsid w:val="00B15101"/>
    <w:rsid w:val="00B16760"/>
    <w:rsid w:val="00B3262F"/>
    <w:rsid w:val="00B33CDE"/>
    <w:rsid w:val="00B357CF"/>
    <w:rsid w:val="00B378C9"/>
    <w:rsid w:val="00B426E7"/>
    <w:rsid w:val="00B46AD2"/>
    <w:rsid w:val="00B46DDA"/>
    <w:rsid w:val="00B52617"/>
    <w:rsid w:val="00B5384B"/>
    <w:rsid w:val="00B545F9"/>
    <w:rsid w:val="00B55774"/>
    <w:rsid w:val="00B70678"/>
    <w:rsid w:val="00B739E2"/>
    <w:rsid w:val="00B75B9A"/>
    <w:rsid w:val="00B817E9"/>
    <w:rsid w:val="00B81C33"/>
    <w:rsid w:val="00B924B1"/>
    <w:rsid w:val="00B947E7"/>
    <w:rsid w:val="00B95A26"/>
    <w:rsid w:val="00BA2747"/>
    <w:rsid w:val="00BA6AA1"/>
    <w:rsid w:val="00BB7A27"/>
    <w:rsid w:val="00BC5ADD"/>
    <w:rsid w:val="00BC7B86"/>
    <w:rsid w:val="00BE07D6"/>
    <w:rsid w:val="00BE2CED"/>
    <w:rsid w:val="00BE3ECA"/>
    <w:rsid w:val="00BE7199"/>
    <w:rsid w:val="00BF4984"/>
    <w:rsid w:val="00BF776D"/>
    <w:rsid w:val="00C004D7"/>
    <w:rsid w:val="00C03435"/>
    <w:rsid w:val="00C066A4"/>
    <w:rsid w:val="00C143DC"/>
    <w:rsid w:val="00C14E3C"/>
    <w:rsid w:val="00C1594F"/>
    <w:rsid w:val="00C16F16"/>
    <w:rsid w:val="00C17015"/>
    <w:rsid w:val="00C21970"/>
    <w:rsid w:val="00C3116A"/>
    <w:rsid w:val="00C3341D"/>
    <w:rsid w:val="00C37099"/>
    <w:rsid w:val="00C67157"/>
    <w:rsid w:val="00C726E9"/>
    <w:rsid w:val="00C818B7"/>
    <w:rsid w:val="00C858A1"/>
    <w:rsid w:val="00C85AB7"/>
    <w:rsid w:val="00C977A6"/>
    <w:rsid w:val="00CA2266"/>
    <w:rsid w:val="00CA50B6"/>
    <w:rsid w:val="00CB5EA7"/>
    <w:rsid w:val="00CB635F"/>
    <w:rsid w:val="00CD1D04"/>
    <w:rsid w:val="00CD214D"/>
    <w:rsid w:val="00CE4B90"/>
    <w:rsid w:val="00CF5922"/>
    <w:rsid w:val="00CF62DC"/>
    <w:rsid w:val="00CF7611"/>
    <w:rsid w:val="00D0118E"/>
    <w:rsid w:val="00D07EF4"/>
    <w:rsid w:val="00D22472"/>
    <w:rsid w:val="00D3427C"/>
    <w:rsid w:val="00D348E0"/>
    <w:rsid w:val="00D41A9C"/>
    <w:rsid w:val="00D50664"/>
    <w:rsid w:val="00D566F3"/>
    <w:rsid w:val="00D575D7"/>
    <w:rsid w:val="00D63FE4"/>
    <w:rsid w:val="00D720C9"/>
    <w:rsid w:val="00D72B2E"/>
    <w:rsid w:val="00D84F79"/>
    <w:rsid w:val="00D93A24"/>
    <w:rsid w:val="00D94A1A"/>
    <w:rsid w:val="00DA0E32"/>
    <w:rsid w:val="00DA4B9F"/>
    <w:rsid w:val="00DB2FD2"/>
    <w:rsid w:val="00DB6E1C"/>
    <w:rsid w:val="00DC3016"/>
    <w:rsid w:val="00DC4D17"/>
    <w:rsid w:val="00DC61FA"/>
    <w:rsid w:val="00DC7709"/>
    <w:rsid w:val="00DE1E5A"/>
    <w:rsid w:val="00DE2FBC"/>
    <w:rsid w:val="00DE540F"/>
    <w:rsid w:val="00DF19D1"/>
    <w:rsid w:val="00DF30BE"/>
    <w:rsid w:val="00E050D0"/>
    <w:rsid w:val="00E067C5"/>
    <w:rsid w:val="00E217D8"/>
    <w:rsid w:val="00E250A7"/>
    <w:rsid w:val="00E35A2C"/>
    <w:rsid w:val="00E43896"/>
    <w:rsid w:val="00E443F0"/>
    <w:rsid w:val="00E57901"/>
    <w:rsid w:val="00E67B2A"/>
    <w:rsid w:val="00E76E01"/>
    <w:rsid w:val="00E84A5F"/>
    <w:rsid w:val="00E96F02"/>
    <w:rsid w:val="00EA2CDD"/>
    <w:rsid w:val="00EB2DBC"/>
    <w:rsid w:val="00EB4336"/>
    <w:rsid w:val="00EB583D"/>
    <w:rsid w:val="00EC1BDB"/>
    <w:rsid w:val="00EC2D46"/>
    <w:rsid w:val="00EC6AF7"/>
    <w:rsid w:val="00EC7503"/>
    <w:rsid w:val="00ED11C7"/>
    <w:rsid w:val="00ED423D"/>
    <w:rsid w:val="00EE116C"/>
    <w:rsid w:val="00EE2EFD"/>
    <w:rsid w:val="00EE6B12"/>
    <w:rsid w:val="00EF5149"/>
    <w:rsid w:val="00F14543"/>
    <w:rsid w:val="00F147CE"/>
    <w:rsid w:val="00F15FA2"/>
    <w:rsid w:val="00F173D6"/>
    <w:rsid w:val="00F2125D"/>
    <w:rsid w:val="00F324F8"/>
    <w:rsid w:val="00F3565B"/>
    <w:rsid w:val="00F449B2"/>
    <w:rsid w:val="00F50A8D"/>
    <w:rsid w:val="00F511BA"/>
    <w:rsid w:val="00F7125C"/>
    <w:rsid w:val="00F75BAC"/>
    <w:rsid w:val="00F85CF6"/>
    <w:rsid w:val="00F86F87"/>
    <w:rsid w:val="00F91EEF"/>
    <w:rsid w:val="00F92B74"/>
    <w:rsid w:val="00F92F18"/>
    <w:rsid w:val="00FA3C80"/>
    <w:rsid w:val="00FB5D14"/>
    <w:rsid w:val="00FC3C8E"/>
    <w:rsid w:val="00FD37DC"/>
    <w:rsid w:val="00FE1DFF"/>
    <w:rsid w:val="00FE21DA"/>
    <w:rsid w:val="00FE2959"/>
    <w:rsid w:val="00FE695E"/>
    <w:rsid w:val="00FE78ED"/>
    <w:rsid w:val="00FE7EB5"/>
    <w:rsid w:val="00FF0550"/>
    <w:rsid w:val="00FF75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EF8AE"/>
  <w15:docId w15:val="{C0D48277-C3F6-4169-BE9E-5899350E4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F2582"/>
    <w:pPr>
      <w:spacing w:after="200" w:line="276" w:lineRule="auto"/>
    </w:pPr>
    <w:rPr>
      <w:rFonts w:ascii="Calibri" w:eastAsia="Calibri" w:hAnsi="Calibri" w:cs="Times New Roman"/>
    </w:rPr>
  </w:style>
  <w:style w:type="paragraph" w:styleId="Nadpis1">
    <w:name w:val="heading 1"/>
    <w:basedOn w:val="Normln"/>
    <w:next w:val="Normln"/>
    <w:link w:val="Nadpis1Char"/>
    <w:uiPriority w:val="9"/>
    <w:qFormat/>
    <w:rsid w:val="007D27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unhideWhenUsed/>
    <w:qFormat/>
    <w:rsid w:val="002C362D"/>
    <w:pPr>
      <w:keepNext/>
      <w:spacing w:before="240" w:after="60"/>
      <w:outlineLvl w:val="2"/>
    </w:pPr>
    <w:rPr>
      <w:rFonts w:ascii="Calibri Light" w:eastAsia="Times New Roman"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2C362D"/>
    <w:rPr>
      <w:rFonts w:ascii="Calibri Light" w:eastAsia="Times New Roman" w:hAnsi="Calibri Light" w:cs="Times New Roman"/>
      <w:b/>
      <w:bCs/>
      <w:sz w:val="26"/>
      <w:szCs w:val="26"/>
    </w:rPr>
  </w:style>
  <w:style w:type="paragraph" w:styleId="Odstavecseseznamem">
    <w:name w:val="List Paragraph"/>
    <w:aliases w:val="Odstavec 1,cp_Odstavec se seznamem,Bullet Number,Bullet List,FooterText,numbered,Paragraphe de liste1,Bulletr List Paragraph,列出段落,列出段落1,List Paragraph21,Listeafsnit1,Parágrafo da Lista1,Odstavec_muj,A-Odrážky1,Nad,List Paragraph"/>
    <w:basedOn w:val="Normln"/>
    <w:link w:val="OdstavecseseznamemChar"/>
    <w:uiPriority w:val="1"/>
    <w:qFormat/>
    <w:rsid w:val="002C362D"/>
    <w:pPr>
      <w:ind w:left="720"/>
      <w:contextualSpacing/>
    </w:pPr>
  </w:style>
  <w:style w:type="paragraph" w:styleId="Zhlav">
    <w:name w:val="header"/>
    <w:basedOn w:val="Normln"/>
    <w:link w:val="ZhlavChar"/>
    <w:uiPriority w:val="99"/>
    <w:unhideWhenUsed/>
    <w:rsid w:val="002C362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362D"/>
    <w:rPr>
      <w:rFonts w:ascii="Calibri" w:eastAsia="Calibri" w:hAnsi="Calibri" w:cs="Times New Roman"/>
    </w:rPr>
  </w:style>
  <w:style w:type="paragraph" w:styleId="Zpat">
    <w:name w:val="footer"/>
    <w:basedOn w:val="Normln"/>
    <w:link w:val="ZpatChar"/>
    <w:uiPriority w:val="99"/>
    <w:unhideWhenUsed/>
    <w:rsid w:val="002C362D"/>
    <w:pPr>
      <w:tabs>
        <w:tab w:val="center" w:pos="4536"/>
        <w:tab w:val="right" w:pos="9072"/>
      </w:tabs>
      <w:spacing w:after="0" w:line="240" w:lineRule="auto"/>
    </w:pPr>
  </w:style>
  <w:style w:type="character" w:customStyle="1" w:styleId="ZpatChar">
    <w:name w:val="Zápatí Char"/>
    <w:basedOn w:val="Standardnpsmoodstavce"/>
    <w:link w:val="Zpat"/>
    <w:uiPriority w:val="99"/>
    <w:rsid w:val="002C362D"/>
    <w:rPr>
      <w:rFonts w:ascii="Calibri" w:eastAsia="Calibri" w:hAnsi="Calibri" w:cs="Times New Roman"/>
    </w:rPr>
  </w:style>
  <w:style w:type="paragraph" w:styleId="Bezmezer">
    <w:name w:val="No Spacing"/>
    <w:uiPriority w:val="1"/>
    <w:qFormat/>
    <w:rsid w:val="002C362D"/>
    <w:pPr>
      <w:spacing w:after="0" w:line="240" w:lineRule="auto"/>
    </w:pPr>
    <w:rPr>
      <w:rFonts w:ascii="Calibri" w:eastAsia="Calibri" w:hAnsi="Calibri" w:cs="Times New Roman"/>
    </w:rPr>
  </w:style>
  <w:style w:type="character" w:styleId="Hypertextovodkaz">
    <w:name w:val="Hyperlink"/>
    <w:uiPriority w:val="99"/>
    <w:unhideWhenUsed/>
    <w:rsid w:val="002C362D"/>
    <w:rPr>
      <w:color w:val="0000FF"/>
      <w:u w:val="single"/>
    </w:rPr>
  </w:style>
  <w:style w:type="paragraph" w:styleId="Textkomente">
    <w:name w:val="annotation text"/>
    <w:basedOn w:val="Normln"/>
    <w:link w:val="TextkomenteChar"/>
    <w:uiPriority w:val="99"/>
    <w:unhideWhenUsed/>
    <w:rsid w:val="002C362D"/>
    <w:rPr>
      <w:sz w:val="20"/>
      <w:szCs w:val="20"/>
    </w:rPr>
  </w:style>
  <w:style w:type="character" w:customStyle="1" w:styleId="TextkomenteChar">
    <w:name w:val="Text komentáře Char"/>
    <w:basedOn w:val="Standardnpsmoodstavce"/>
    <w:link w:val="Textkomente"/>
    <w:uiPriority w:val="99"/>
    <w:rsid w:val="002C362D"/>
    <w:rPr>
      <w:rFonts w:ascii="Calibri" w:eastAsia="Calibri" w:hAnsi="Calibri" w:cs="Times New Roman"/>
      <w:sz w:val="20"/>
      <w:szCs w:val="20"/>
    </w:rPr>
  </w:style>
  <w:style w:type="character" w:styleId="Odkaznakoment">
    <w:name w:val="annotation reference"/>
    <w:basedOn w:val="Standardnpsmoodstavce"/>
    <w:uiPriority w:val="99"/>
    <w:semiHidden/>
    <w:unhideWhenUsed/>
    <w:rsid w:val="005350BA"/>
    <w:rPr>
      <w:sz w:val="16"/>
      <w:szCs w:val="16"/>
    </w:rPr>
  </w:style>
  <w:style w:type="paragraph" w:styleId="Pedmtkomente">
    <w:name w:val="annotation subject"/>
    <w:basedOn w:val="Textkomente"/>
    <w:next w:val="Textkomente"/>
    <w:link w:val="PedmtkomenteChar"/>
    <w:uiPriority w:val="99"/>
    <w:semiHidden/>
    <w:unhideWhenUsed/>
    <w:rsid w:val="005350BA"/>
    <w:pPr>
      <w:spacing w:line="240" w:lineRule="auto"/>
    </w:pPr>
    <w:rPr>
      <w:b/>
      <w:bCs/>
    </w:rPr>
  </w:style>
  <w:style w:type="character" w:customStyle="1" w:styleId="PedmtkomenteChar">
    <w:name w:val="Předmět komentáře Char"/>
    <w:basedOn w:val="TextkomenteChar"/>
    <w:link w:val="Pedmtkomente"/>
    <w:uiPriority w:val="99"/>
    <w:semiHidden/>
    <w:rsid w:val="005350BA"/>
    <w:rPr>
      <w:rFonts w:ascii="Calibri" w:eastAsia="Calibri" w:hAnsi="Calibri" w:cs="Times New Roman"/>
      <w:b/>
      <w:bCs/>
      <w:sz w:val="20"/>
      <w:szCs w:val="20"/>
    </w:rPr>
  </w:style>
  <w:style w:type="character" w:styleId="Nevyeenzmnka">
    <w:name w:val="Unresolved Mention"/>
    <w:basedOn w:val="Standardnpsmoodstavce"/>
    <w:uiPriority w:val="99"/>
    <w:semiHidden/>
    <w:unhideWhenUsed/>
    <w:rsid w:val="00B16760"/>
    <w:rPr>
      <w:color w:val="605E5C"/>
      <w:shd w:val="clear" w:color="auto" w:fill="E1DFDD"/>
    </w:rPr>
  </w:style>
  <w:style w:type="character" w:styleId="Sledovanodkaz">
    <w:name w:val="FollowedHyperlink"/>
    <w:basedOn w:val="Standardnpsmoodstavce"/>
    <w:uiPriority w:val="99"/>
    <w:semiHidden/>
    <w:unhideWhenUsed/>
    <w:rsid w:val="00471E91"/>
    <w:rPr>
      <w:color w:val="954F72" w:themeColor="followedHyperlink"/>
      <w:u w:val="single"/>
    </w:rPr>
  </w:style>
  <w:style w:type="character" w:customStyle="1" w:styleId="Nadpis1Char">
    <w:name w:val="Nadpis 1 Char"/>
    <w:basedOn w:val="Standardnpsmoodstavce"/>
    <w:link w:val="Nadpis1"/>
    <w:uiPriority w:val="9"/>
    <w:rsid w:val="007D279F"/>
    <w:rPr>
      <w:rFonts w:asciiTheme="majorHAnsi" w:eastAsiaTheme="majorEastAsia" w:hAnsiTheme="majorHAnsi" w:cstheme="majorBidi"/>
      <w:color w:val="2F5496" w:themeColor="accent1" w:themeShade="BF"/>
      <w:sz w:val="32"/>
      <w:szCs w:val="32"/>
    </w:rPr>
  </w:style>
  <w:style w:type="character" w:customStyle="1" w:styleId="OdstavecseseznamemChar">
    <w:name w:val="Odstavec se seznamem Char"/>
    <w:aliases w:val="Odstavec 1 Char,cp_Odstavec se seznamem Char,Bullet Number Char,Bullet List Char,FooterText Char,numbered Char,Paragraphe de liste1 Char,Bulletr List Paragraph Char,列出段落 Char,列出段落1 Char,List Paragraph21 Char,Listeafsnit1 Char"/>
    <w:link w:val="Odstavecseseznamem"/>
    <w:uiPriority w:val="1"/>
    <w:qFormat/>
    <w:locked/>
    <w:rsid w:val="002F61F2"/>
    <w:rPr>
      <w:rFonts w:ascii="Calibri" w:eastAsia="Calibri" w:hAnsi="Calibri" w:cs="Times New Roman"/>
    </w:rPr>
  </w:style>
  <w:style w:type="table" w:styleId="Mkatabulky">
    <w:name w:val="Table Grid"/>
    <w:basedOn w:val="Normlntabulka"/>
    <w:uiPriority w:val="39"/>
    <w:rsid w:val="00744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892DDE"/>
    <w:pPr>
      <w:spacing w:after="0" w:line="240" w:lineRule="auto"/>
    </w:pPr>
    <w:rPr>
      <w:rFonts w:ascii="Calibri" w:eastAsia="Calibri" w:hAnsi="Calibri" w:cs="Times New Roman"/>
    </w:rPr>
  </w:style>
  <w:style w:type="paragraph" w:customStyle="1" w:styleId="xmsonormal">
    <w:name w:val="x_msonormal"/>
    <w:basedOn w:val="Normln"/>
    <w:rsid w:val="00D3427C"/>
    <w:pPr>
      <w:spacing w:after="0" w:line="240" w:lineRule="auto"/>
    </w:pPr>
    <w:rPr>
      <w:rFonts w:eastAsiaTheme="minorHAnsi" w:cs="Calibr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475161">
      <w:bodyDiv w:val="1"/>
      <w:marLeft w:val="0"/>
      <w:marRight w:val="0"/>
      <w:marTop w:val="0"/>
      <w:marBottom w:val="0"/>
      <w:divBdr>
        <w:top w:val="none" w:sz="0" w:space="0" w:color="auto"/>
        <w:left w:val="none" w:sz="0" w:space="0" w:color="auto"/>
        <w:bottom w:val="none" w:sz="0" w:space="0" w:color="auto"/>
        <w:right w:val="none" w:sz="0" w:space="0" w:color="auto"/>
      </w:divBdr>
    </w:div>
    <w:div w:id="1956668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1699</Words>
  <Characters>10027</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 Jakub KOHOUTEK</dc:creator>
  <cp:keywords/>
  <dc:description/>
  <cp:lastModifiedBy>Bc. Ivo Sztwiertnia</cp:lastModifiedBy>
  <cp:revision>15</cp:revision>
  <dcterms:created xsi:type="dcterms:W3CDTF">2025-04-25T07:44:00Z</dcterms:created>
  <dcterms:modified xsi:type="dcterms:W3CDTF">2025-05-05T07:06:00Z</dcterms:modified>
</cp:coreProperties>
</file>