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325C" w:rsidRDefault="004D325C" w:rsidP="004D325C">
      <w:pPr>
        <w:rPr>
          <w:vertAlign w:val="baseline"/>
        </w:rPr>
      </w:pPr>
      <w:bookmarkStart w:id="0" w:name="_GoBack"/>
      <w:bookmarkEnd w:id="0"/>
      <w:r>
        <w:rPr>
          <w:vertAlign w:val="baseline"/>
        </w:rPr>
        <w:t>Stavba :</w:t>
      </w:r>
      <w:r>
        <w:rPr>
          <w:vertAlign w:val="baseline"/>
        </w:rPr>
        <w:tab/>
      </w:r>
      <w:r>
        <w:rPr>
          <w:vertAlign w:val="baseline"/>
        </w:rPr>
        <w:tab/>
        <w:t>MŠ Beruška F-M, Olbrachtova 1421 – rekonstrukce kotelny</w:t>
      </w:r>
    </w:p>
    <w:p w:rsidR="004D325C" w:rsidRDefault="004D325C" w:rsidP="004D325C">
      <w:pPr>
        <w:rPr>
          <w:vertAlign w:val="baseline"/>
        </w:rPr>
      </w:pPr>
      <w:r>
        <w:rPr>
          <w:vertAlign w:val="baseline"/>
        </w:rPr>
        <w:t>Část :</w:t>
      </w:r>
      <w:r>
        <w:rPr>
          <w:vertAlign w:val="baseline"/>
        </w:rPr>
        <w:tab/>
      </w:r>
      <w:r>
        <w:rPr>
          <w:vertAlign w:val="baseline"/>
        </w:rPr>
        <w:tab/>
        <w:t>Zařízení pro vytápění staveb, odběrní plynové zařízení ( OPZ )</w:t>
      </w:r>
    </w:p>
    <w:p w:rsidR="004D325C" w:rsidRDefault="004D325C" w:rsidP="004D325C">
      <w:pPr>
        <w:rPr>
          <w:vertAlign w:val="baseline"/>
        </w:rPr>
      </w:pPr>
      <w:r>
        <w:rPr>
          <w:vertAlign w:val="baseline"/>
        </w:rPr>
        <w:t>Stupeň :</w:t>
      </w:r>
      <w:r>
        <w:rPr>
          <w:vertAlign w:val="baseline"/>
        </w:rPr>
        <w:tab/>
      </w:r>
      <w:r>
        <w:rPr>
          <w:vertAlign w:val="baseline"/>
        </w:rPr>
        <w:tab/>
        <w:t>DPPS</w:t>
      </w:r>
    </w:p>
    <w:p w:rsidR="004D325C" w:rsidRPr="003E5930" w:rsidRDefault="004D325C" w:rsidP="004D325C">
      <w:pPr>
        <w:rPr>
          <w:vertAlign w:val="baseline"/>
        </w:rPr>
      </w:pPr>
      <w:r>
        <w:rPr>
          <w:vertAlign w:val="baseline"/>
        </w:rPr>
        <w:t>Investor :</w:t>
      </w:r>
      <w:r>
        <w:rPr>
          <w:vertAlign w:val="baseline"/>
        </w:rPr>
        <w:tab/>
        <w:t xml:space="preserve">Statutární město Frýdek – Místek, Radniční 1148, 738 01 Frýdek – Místek </w:t>
      </w:r>
    </w:p>
    <w:p w:rsidR="004D325C" w:rsidRDefault="004D325C" w:rsidP="004D325C">
      <w:pPr>
        <w:rPr>
          <w:vertAlign w:val="baseline"/>
        </w:rPr>
      </w:pPr>
    </w:p>
    <w:p w:rsidR="004D325C" w:rsidRDefault="004D325C" w:rsidP="004D325C">
      <w:pPr>
        <w:rPr>
          <w:vertAlign w:val="baseline"/>
        </w:rPr>
      </w:pPr>
    </w:p>
    <w:p w:rsidR="004D325C" w:rsidRDefault="004D325C" w:rsidP="004D325C">
      <w:pPr>
        <w:rPr>
          <w:vertAlign w:val="baseline"/>
        </w:rPr>
      </w:pPr>
    </w:p>
    <w:p w:rsidR="004D325C" w:rsidRDefault="004D325C" w:rsidP="004D325C">
      <w:pPr>
        <w:rPr>
          <w:vertAlign w:val="baseline"/>
        </w:rPr>
      </w:pPr>
    </w:p>
    <w:p w:rsidR="004D325C" w:rsidRDefault="004D325C" w:rsidP="004D325C">
      <w:pPr>
        <w:rPr>
          <w:vertAlign w:val="baseline"/>
        </w:rPr>
      </w:pPr>
    </w:p>
    <w:p w:rsidR="004D325C" w:rsidRDefault="004D325C" w:rsidP="004D325C">
      <w:pPr>
        <w:rPr>
          <w:vertAlign w:val="baseline"/>
        </w:rPr>
      </w:pPr>
    </w:p>
    <w:p w:rsidR="004D325C" w:rsidRDefault="004D325C" w:rsidP="004D325C">
      <w:pPr>
        <w:rPr>
          <w:vertAlign w:val="baseline"/>
        </w:rPr>
      </w:pPr>
    </w:p>
    <w:p w:rsidR="004D325C" w:rsidRDefault="004D325C" w:rsidP="004D325C">
      <w:pPr>
        <w:rPr>
          <w:vertAlign w:val="baseline"/>
        </w:rPr>
      </w:pPr>
    </w:p>
    <w:p w:rsidR="004D325C" w:rsidRDefault="004D325C" w:rsidP="004D325C">
      <w:pPr>
        <w:rPr>
          <w:vertAlign w:val="baseline"/>
        </w:rPr>
      </w:pPr>
    </w:p>
    <w:p w:rsidR="004D325C" w:rsidRDefault="004D325C" w:rsidP="004D325C">
      <w:pPr>
        <w:rPr>
          <w:vertAlign w:val="baseline"/>
        </w:rPr>
      </w:pPr>
    </w:p>
    <w:p w:rsidR="004D325C" w:rsidRDefault="004D325C" w:rsidP="004D325C">
      <w:pPr>
        <w:rPr>
          <w:vertAlign w:val="baseline"/>
        </w:rPr>
      </w:pPr>
    </w:p>
    <w:p w:rsidR="004D325C" w:rsidRDefault="004D325C" w:rsidP="004D325C">
      <w:pPr>
        <w:rPr>
          <w:vertAlign w:val="baseline"/>
        </w:rPr>
      </w:pPr>
    </w:p>
    <w:p w:rsidR="004D325C" w:rsidRDefault="004D325C" w:rsidP="004D325C">
      <w:pPr>
        <w:rPr>
          <w:vertAlign w:val="baseline"/>
        </w:rPr>
      </w:pPr>
    </w:p>
    <w:p w:rsidR="004D325C" w:rsidRDefault="004D325C" w:rsidP="004D325C">
      <w:pPr>
        <w:rPr>
          <w:vertAlign w:val="baseline"/>
        </w:rPr>
      </w:pPr>
    </w:p>
    <w:p w:rsidR="004D325C" w:rsidRDefault="004D325C" w:rsidP="004D325C">
      <w:pPr>
        <w:rPr>
          <w:vertAlign w:val="baseline"/>
        </w:rPr>
      </w:pPr>
    </w:p>
    <w:p w:rsidR="004D325C" w:rsidRDefault="004D325C" w:rsidP="004D325C">
      <w:pPr>
        <w:rPr>
          <w:vertAlign w:val="baseline"/>
        </w:rPr>
      </w:pPr>
    </w:p>
    <w:p w:rsidR="004D325C" w:rsidRDefault="004D325C" w:rsidP="004D325C">
      <w:pPr>
        <w:rPr>
          <w:vertAlign w:val="baseline"/>
        </w:rPr>
      </w:pPr>
    </w:p>
    <w:p w:rsidR="004D325C" w:rsidRDefault="004D325C" w:rsidP="004D325C">
      <w:pPr>
        <w:rPr>
          <w:vertAlign w:val="baseline"/>
        </w:rPr>
      </w:pPr>
    </w:p>
    <w:p w:rsidR="004D325C" w:rsidRDefault="004D325C" w:rsidP="004D325C">
      <w:pPr>
        <w:rPr>
          <w:vertAlign w:val="baseline"/>
        </w:rPr>
      </w:pPr>
    </w:p>
    <w:p w:rsidR="004D325C" w:rsidRDefault="004D325C" w:rsidP="004D325C">
      <w:pPr>
        <w:rPr>
          <w:vertAlign w:val="baseline"/>
        </w:rPr>
      </w:pPr>
    </w:p>
    <w:p w:rsidR="004D325C" w:rsidRDefault="004D325C" w:rsidP="004D325C">
      <w:pPr>
        <w:jc w:val="center"/>
        <w:rPr>
          <w:b/>
          <w:u w:val="single"/>
          <w:vertAlign w:val="baseline"/>
        </w:rPr>
      </w:pPr>
      <w:r>
        <w:rPr>
          <w:b/>
          <w:u w:val="single"/>
          <w:vertAlign w:val="baseline"/>
        </w:rPr>
        <w:t>D.100</w:t>
      </w:r>
      <w:r>
        <w:rPr>
          <w:b/>
          <w:u w:val="single"/>
          <w:vertAlign w:val="baseline"/>
        </w:rPr>
        <w:tab/>
        <w:t>-</w:t>
      </w:r>
      <w:r>
        <w:rPr>
          <w:b/>
          <w:u w:val="single"/>
          <w:vertAlign w:val="baseline"/>
        </w:rPr>
        <w:tab/>
        <w:t>TECHNICKÁ  ZPRÁVA</w:t>
      </w:r>
    </w:p>
    <w:p w:rsidR="004D325C" w:rsidRDefault="004D325C" w:rsidP="004D325C">
      <w:pPr>
        <w:rPr>
          <w:vertAlign w:val="baseline"/>
        </w:rPr>
      </w:pPr>
    </w:p>
    <w:p w:rsidR="004D325C" w:rsidRDefault="004D325C" w:rsidP="004D325C">
      <w:pPr>
        <w:rPr>
          <w:vertAlign w:val="baseline"/>
        </w:rPr>
      </w:pPr>
    </w:p>
    <w:p w:rsidR="004D325C" w:rsidRDefault="004D325C" w:rsidP="004D325C">
      <w:pPr>
        <w:rPr>
          <w:vertAlign w:val="baseline"/>
        </w:rPr>
      </w:pPr>
    </w:p>
    <w:p w:rsidR="004D325C" w:rsidRDefault="004D325C" w:rsidP="004D325C">
      <w:pPr>
        <w:rPr>
          <w:vertAlign w:val="baseline"/>
        </w:rPr>
      </w:pPr>
    </w:p>
    <w:p w:rsidR="004D325C" w:rsidRDefault="004D325C" w:rsidP="004D325C">
      <w:pPr>
        <w:rPr>
          <w:vertAlign w:val="baseline"/>
        </w:rPr>
      </w:pPr>
    </w:p>
    <w:p w:rsidR="004D325C" w:rsidRDefault="004D325C" w:rsidP="004D325C">
      <w:pPr>
        <w:rPr>
          <w:vertAlign w:val="baseline"/>
        </w:rPr>
      </w:pPr>
    </w:p>
    <w:p w:rsidR="004D325C" w:rsidRDefault="004D325C" w:rsidP="004D325C">
      <w:pPr>
        <w:rPr>
          <w:vertAlign w:val="baseline"/>
        </w:rPr>
      </w:pPr>
    </w:p>
    <w:p w:rsidR="004D325C" w:rsidRDefault="004D325C" w:rsidP="004D325C">
      <w:pPr>
        <w:rPr>
          <w:vertAlign w:val="baseline"/>
        </w:rPr>
      </w:pPr>
    </w:p>
    <w:p w:rsidR="004D325C" w:rsidRDefault="004D325C" w:rsidP="004D325C">
      <w:pPr>
        <w:rPr>
          <w:vertAlign w:val="baseline"/>
        </w:rPr>
      </w:pPr>
    </w:p>
    <w:p w:rsidR="004D325C" w:rsidRDefault="004D325C" w:rsidP="004D325C">
      <w:pPr>
        <w:rPr>
          <w:vertAlign w:val="baseline"/>
        </w:rPr>
      </w:pPr>
    </w:p>
    <w:p w:rsidR="004D325C" w:rsidRDefault="004D325C" w:rsidP="004D325C">
      <w:pPr>
        <w:rPr>
          <w:vertAlign w:val="baseline"/>
        </w:rPr>
      </w:pPr>
    </w:p>
    <w:p w:rsidR="004D325C" w:rsidRDefault="004D325C" w:rsidP="004D325C">
      <w:pPr>
        <w:rPr>
          <w:vertAlign w:val="baseline"/>
        </w:rPr>
      </w:pPr>
    </w:p>
    <w:p w:rsidR="004D325C" w:rsidRDefault="004D325C" w:rsidP="004D325C">
      <w:pPr>
        <w:rPr>
          <w:vertAlign w:val="baseline"/>
        </w:rPr>
      </w:pPr>
    </w:p>
    <w:p w:rsidR="004D325C" w:rsidRDefault="004D325C" w:rsidP="004D325C">
      <w:pPr>
        <w:rPr>
          <w:vertAlign w:val="baseline"/>
        </w:rPr>
      </w:pPr>
    </w:p>
    <w:p w:rsidR="004D325C" w:rsidRDefault="004D325C" w:rsidP="004D325C">
      <w:pPr>
        <w:rPr>
          <w:vertAlign w:val="baseline"/>
        </w:rPr>
      </w:pPr>
    </w:p>
    <w:p w:rsidR="004D325C" w:rsidRDefault="004D325C" w:rsidP="004D325C">
      <w:pPr>
        <w:rPr>
          <w:vertAlign w:val="baseline"/>
        </w:rPr>
      </w:pPr>
    </w:p>
    <w:p w:rsidR="004D325C" w:rsidRDefault="004D325C" w:rsidP="004D325C">
      <w:pPr>
        <w:rPr>
          <w:vertAlign w:val="baseline"/>
        </w:rPr>
      </w:pPr>
    </w:p>
    <w:p w:rsidR="004D325C" w:rsidRDefault="004D325C" w:rsidP="004D325C">
      <w:pPr>
        <w:rPr>
          <w:vertAlign w:val="baseline"/>
        </w:rPr>
      </w:pPr>
    </w:p>
    <w:p w:rsidR="004D325C" w:rsidRDefault="004D325C" w:rsidP="004D325C">
      <w:pPr>
        <w:rPr>
          <w:vertAlign w:val="baseline"/>
        </w:rPr>
      </w:pPr>
    </w:p>
    <w:p w:rsidR="004D325C" w:rsidRDefault="004D325C" w:rsidP="004D325C">
      <w:pPr>
        <w:rPr>
          <w:vertAlign w:val="baseline"/>
        </w:rPr>
      </w:pPr>
    </w:p>
    <w:p w:rsidR="004D325C" w:rsidRDefault="004D325C" w:rsidP="004D325C">
      <w:pPr>
        <w:rPr>
          <w:vertAlign w:val="baseline"/>
        </w:rPr>
      </w:pPr>
    </w:p>
    <w:p w:rsidR="004D325C" w:rsidRDefault="004D325C" w:rsidP="004D325C">
      <w:pPr>
        <w:rPr>
          <w:vertAlign w:val="baseline"/>
        </w:rPr>
      </w:pPr>
    </w:p>
    <w:p w:rsidR="004D325C" w:rsidRDefault="004D325C" w:rsidP="004D325C">
      <w:pPr>
        <w:rPr>
          <w:vertAlign w:val="baseline"/>
        </w:rPr>
      </w:pPr>
    </w:p>
    <w:p w:rsidR="004D325C" w:rsidRDefault="004D325C" w:rsidP="004D325C">
      <w:pPr>
        <w:rPr>
          <w:vertAlign w:val="baseline"/>
        </w:rPr>
      </w:pPr>
    </w:p>
    <w:p w:rsidR="004D325C" w:rsidRDefault="004D325C" w:rsidP="004D325C">
      <w:pPr>
        <w:rPr>
          <w:vertAlign w:val="baseline"/>
        </w:rPr>
      </w:pPr>
    </w:p>
    <w:p w:rsidR="004D325C" w:rsidRDefault="004D325C" w:rsidP="004D325C">
      <w:pPr>
        <w:rPr>
          <w:vertAlign w:val="baseline"/>
        </w:rPr>
      </w:pPr>
    </w:p>
    <w:p w:rsidR="004D325C" w:rsidRDefault="004D325C" w:rsidP="004D325C">
      <w:pPr>
        <w:rPr>
          <w:vertAlign w:val="baseline"/>
        </w:rPr>
      </w:pPr>
    </w:p>
    <w:p w:rsidR="004D325C" w:rsidRDefault="004D325C" w:rsidP="004D325C">
      <w:pPr>
        <w:rPr>
          <w:vertAlign w:val="baseline"/>
        </w:rPr>
      </w:pPr>
    </w:p>
    <w:p w:rsidR="004D325C" w:rsidRDefault="004D325C" w:rsidP="004D325C">
      <w:pPr>
        <w:rPr>
          <w:vertAlign w:val="baseline"/>
        </w:rPr>
      </w:pPr>
    </w:p>
    <w:p w:rsidR="004D325C" w:rsidRDefault="004D325C" w:rsidP="004D325C">
      <w:pPr>
        <w:rPr>
          <w:vertAlign w:val="baseline"/>
        </w:rPr>
      </w:pPr>
    </w:p>
    <w:p w:rsidR="004D325C" w:rsidRDefault="004D325C" w:rsidP="004D325C">
      <w:pPr>
        <w:rPr>
          <w:vertAlign w:val="baseline"/>
        </w:rPr>
      </w:pPr>
    </w:p>
    <w:p w:rsidR="004D325C" w:rsidRDefault="004D325C" w:rsidP="004D325C">
      <w:pPr>
        <w:rPr>
          <w:vertAlign w:val="baseline"/>
        </w:rPr>
      </w:pPr>
      <w:r>
        <w:rPr>
          <w:vertAlign w:val="baseline"/>
        </w:rPr>
        <w:t>Vypracoval :</w:t>
      </w:r>
      <w:r>
        <w:rPr>
          <w:vertAlign w:val="baseline"/>
        </w:rPr>
        <w:tab/>
        <w:t>ing. Klich</w:t>
      </w:r>
    </w:p>
    <w:p w:rsidR="004D325C" w:rsidRDefault="004D325C" w:rsidP="004D325C">
      <w:pPr>
        <w:rPr>
          <w:vertAlign w:val="baseline"/>
        </w:rPr>
      </w:pPr>
    </w:p>
    <w:p w:rsidR="004D325C" w:rsidRDefault="004D325C" w:rsidP="004D325C">
      <w:pPr>
        <w:rPr>
          <w:vertAlign w:val="baseline"/>
        </w:rPr>
      </w:pPr>
      <w:r>
        <w:rPr>
          <w:vertAlign w:val="baseline"/>
        </w:rPr>
        <w:t>Datum :</w:t>
      </w:r>
      <w:r>
        <w:rPr>
          <w:vertAlign w:val="baseline"/>
        </w:rPr>
        <w:tab/>
      </w:r>
      <w:r>
        <w:rPr>
          <w:vertAlign w:val="baseline"/>
        </w:rPr>
        <w:tab/>
        <w:t>březen 2016</w:t>
      </w:r>
    </w:p>
    <w:p w:rsidR="004D325C" w:rsidRDefault="004D325C" w:rsidP="004D325C">
      <w:pPr>
        <w:rPr>
          <w:vertAlign w:val="baseline"/>
        </w:rPr>
      </w:pPr>
    </w:p>
    <w:p w:rsidR="004D325C" w:rsidRDefault="004D325C" w:rsidP="004D325C">
      <w:pPr>
        <w:numPr>
          <w:ilvl w:val="0"/>
          <w:numId w:val="1"/>
        </w:numPr>
        <w:rPr>
          <w:b/>
          <w:u w:val="single"/>
          <w:vertAlign w:val="baseline"/>
        </w:rPr>
      </w:pPr>
      <w:r>
        <w:rPr>
          <w:b/>
          <w:u w:val="single"/>
          <w:vertAlign w:val="baseline"/>
        </w:rPr>
        <w:lastRenderedPageBreak/>
        <w:t>ÚVOD</w:t>
      </w:r>
    </w:p>
    <w:p w:rsidR="004D325C" w:rsidRDefault="004D325C" w:rsidP="004D325C">
      <w:pPr>
        <w:rPr>
          <w:vertAlign w:val="baseline"/>
        </w:rPr>
      </w:pPr>
    </w:p>
    <w:p w:rsidR="004D325C" w:rsidRDefault="004D325C" w:rsidP="004D325C">
      <w:pPr>
        <w:rPr>
          <w:vertAlign w:val="baseline"/>
        </w:rPr>
      </w:pPr>
      <w:r>
        <w:rPr>
          <w:vertAlign w:val="baseline"/>
        </w:rPr>
        <w:t>Projektová dokumentace řeší :</w:t>
      </w:r>
    </w:p>
    <w:p w:rsidR="004D325C" w:rsidRDefault="004D325C" w:rsidP="004D325C">
      <w:pPr>
        <w:rPr>
          <w:vertAlign w:val="baseline"/>
        </w:rPr>
      </w:pPr>
    </w:p>
    <w:p w:rsidR="004D325C" w:rsidRDefault="004D325C" w:rsidP="004D325C">
      <w:pPr>
        <w:rPr>
          <w:vertAlign w:val="baseline"/>
        </w:rPr>
      </w:pPr>
      <w:r>
        <w:rPr>
          <w:vertAlign w:val="baseline"/>
        </w:rPr>
        <w:t>a) výměnu tepelného zdroje (plynových kotlů), včetně ekvitermní regulace</w:t>
      </w:r>
    </w:p>
    <w:p w:rsidR="004D325C" w:rsidRDefault="004D325C" w:rsidP="004D325C">
      <w:pPr>
        <w:rPr>
          <w:vertAlign w:val="baseline"/>
        </w:rPr>
      </w:pPr>
      <w:r>
        <w:rPr>
          <w:vertAlign w:val="baseline"/>
        </w:rPr>
        <w:t>b) odběrní, plynové zařízení</w:t>
      </w:r>
    </w:p>
    <w:p w:rsidR="004D325C" w:rsidRDefault="004D325C" w:rsidP="004D325C">
      <w:pPr>
        <w:rPr>
          <w:vertAlign w:val="baseline"/>
        </w:rPr>
      </w:pPr>
    </w:p>
    <w:p w:rsidR="004D325C" w:rsidRDefault="004D325C" w:rsidP="004D325C">
      <w:pPr>
        <w:rPr>
          <w:vertAlign w:val="baseline"/>
        </w:rPr>
      </w:pPr>
      <w:r>
        <w:rPr>
          <w:vertAlign w:val="baseline"/>
        </w:rPr>
        <w:t>pro objekt mateřské školy Beruška, na ulici Olbrachtově, ve Frýdku – Místku.</w:t>
      </w:r>
    </w:p>
    <w:p w:rsidR="004D325C" w:rsidRDefault="004D325C" w:rsidP="004D325C">
      <w:pPr>
        <w:rPr>
          <w:vertAlign w:val="baseline"/>
        </w:rPr>
      </w:pPr>
      <w:r>
        <w:rPr>
          <w:vertAlign w:val="baseline"/>
        </w:rPr>
        <w:t>Objekt MŠ je po revitalizaci, tj. zateplení, včetně výměny oken.</w:t>
      </w:r>
    </w:p>
    <w:p w:rsidR="004D325C" w:rsidRDefault="004D325C" w:rsidP="004D325C">
      <w:pPr>
        <w:rPr>
          <w:vertAlign w:val="baseline"/>
        </w:rPr>
      </w:pPr>
    </w:p>
    <w:p w:rsidR="004D325C" w:rsidRDefault="004D325C" w:rsidP="004D325C">
      <w:pPr>
        <w:ind w:left="360"/>
        <w:rPr>
          <w:vertAlign w:val="baseline"/>
        </w:rPr>
      </w:pPr>
    </w:p>
    <w:p w:rsidR="004D325C" w:rsidRDefault="004D325C" w:rsidP="004D325C">
      <w:pPr>
        <w:numPr>
          <w:ilvl w:val="0"/>
          <w:numId w:val="1"/>
        </w:numPr>
        <w:rPr>
          <w:b/>
          <w:u w:val="single"/>
          <w:vertAlign w:val="baseline"/>
        </w:rPr>
      </w:pPr>
      <w:r>
        <w:rPr>
          <w:b/>
          <w:u w:val="single"/>
          <w:vertAlign w:val="baseline"/>
        </w:rPr>
        <w:t>KOTELNA – STÁVAJÍCÍ  STAV</w:t>
      </w:r>
    </w:p>
    <w:p w:rsidR="004D325C" w:rsidRDefault="004D325C" w:rsidP="004D325C">
      <w:pPr>
        <w:rPr>
          <w:vertAlign w:val="baseline"/>
        </w:rPr>
      </w:pPr>
    </w:p>
    <w:p w:rsidR="004D325C" w:rsidRDefault="004D325C" w:rsidP="004D325C">
      <w:pPr>
        <w:rPr>
          <w:vertAlign w:val="baseline"/>
        </w:rPr>
      </w:pPr>
      <w:r>
        <w:rPr>
          <w:vertAlign w:val="baseline"/>
        </w:rPr>
        <w:t>Budova MŠ Beruška je vytápěna ze stávajícího zdroje tepla, tj. teplovodní, plynové kotelny, se stávajícími, nástěnnými, plynovými, atmosférickými kotli (3ks kotle THERM DUO 50), s instalovaným výkonem Q = 3x48 = 144 kW, které vzhledem k svému stáří a značnému opotřebení jsou na hranici životnosti a které jsou v současnosti provozovány s nízkou účinností, což má za následek vyšší spotřebu zemního plynu.</w:t>
      </w:r>
    </w:p>
    <w:p w:rsidR="004D325C" w:rsidRDefault="004D325C" w:rsidP="004D325C">
      <w:pPr>
        <w:rPr>
          <w:vertAlign w:val="baseline"/>
        </w:rPr>
      </w:pPr>
    </w:p>
    <w:p w:rsidR="004D325C" w:rsidRDefault="004D325C" w:rsidP="004D325C">
      <w:pPr>
        <w:rPr>
          <w:vertAlign w:val="baseline"/>
        </w:rPr>
      </w:pPr>
      <w:r>
        <w:rPr>
          <w:vertAlign w:val="baseline"/>
        </w:rPr>
        <w:t>3 stávající kotle THERM DUO 50 jsou 3 hliníkovými kouřovody, průměru 160mm, napojeny na společný, hliníkový kouřovod, průměru 230mm, který je zaústěn do zděného, komínového průduchu, průřezu 260x260mm, který je vyvložkován hliníkovou, komínovou vložkou, průměru 230mm, účinné výšky 10m.</w:t>
      </w:r>
    </w:p>
    <w:p w:rsidR="004D325C" w:rsidRDefault="004D325C" w:rsidP="004D325C">
      <w:pPr>
        <w:rPr>
          <w:vertAlign w:val="baseline"/>
        </w:rPr>
      </w:pPr>
    </w:p>
    <w:p w:rsidR="004D325C" w:rsidRDefault="004D325C" w:rsidP="004D325C">
      <w:pPr>
        <w:rPr>
          <w:vertAlign w:val="baseline"/>
        </w:rPr>
      </w:pPr>
      <w:r>
        <w:rPr>
          <w:vertAlign w:val="baseline"/>
        </w:rPr>
        <w:t>Stávající, plynová kotelna je kotelnou III. kategorie, zabezpečenou stávajícím detektorem topného plynu a detektorem oxidu uhelnatého, které zůstanou zachovány.</w:t>
      </w:r>
    </w:p>
    <w:p w:rsidR="004D325C" w:rsidRDefault="004D325C" w:rsidP="004D325C">
      <w:pPr>
        <w:rPr>
          <w:vertAlign w:val="baseline"/>
        </w:rPr>
      </w:pPr>
    </w:p>
    <w:p w:rsidR="004D325C" w:rsidRDefault="004D325C" w:rsidP="004D325C">
      <w:pPr>
        <w:rPr>
          <w:vertAlign w:val="baseline"/>
        </w:rPr>
      </w:pPr>
      <w:r>
        <w:rPr>
          <w:vertAlign w:val="baseline"/>
        </w:rPr>
        <w:t>Expanze zdroje tepla a otopné soustavy je zabezpečena 1ks stávající, tlakové, expanzní nádoby Expanzomat (pozice : EN-STÁV), o objemu V = 200 litrů.</w:t>
      </w:r>
    </w:p>
    <w:p w:rsidR="004D325C" w:rsidRDefault="004D325C" w:rsidP="004D325C">
      <w:pPr>
        <w:rPr>
          <w:vertAlign w:val="baseline"/>
        </w:rPr>
      </w:pPr>
    </w:p>
    <w:p w:rsidR="004D325C" w:rsidRDefault="004D325C" w:rsidP="004D325C">
      <w:pPr>
        <w:rPr>
          <w:vertAlign w:val="baseline"/>
        </w:rPr>
      </w:pPr>
      <w:r>
        <w:rPr>
          <w:vertAlign w:val="baseline"/>
        </w:rPr>
        <w:t>Přívodní, topná voda ze ks kotlů THERM je stávajícím čerpadlem DAB Evoplus (pozice : Č-STÁV) a potrubím přívodní, topné vody, dopravována do rozdělovače-sběrače topné vody (pozice : RS-STÁV).</w:t>
      </w:r>
    </w:p>
    <w:p w:rsidR="004D325C" w:rsidRDefault="004D325C" w:rsidP="004D325C">
      <w:pPr>
        <w:rPr>
          <w:vertAlign w:val="baseline"/>
        </w:rPr>
      </w:pPr>
      <w:r>
        <w:rPr>
          <w:vertAlign w:val="baseline"/>
        </w:rPr>
        <w:t>Vratná, topná voda je z RS-STÁV dopravována potrubím vratné, topné vody zpět do 3ks kotlů THERM k dalšímu ohřevu.</w:t>
      </w:r>
    </w:p>
    <w:p w:rsidR="004D325C" w:rsidRDefault="004D325C" w:rsidP="004D325C">
      <w:pPr>
        <w:rPr>
          <w:vertAlign w:val="baseline"/>
        </w:rPr>
      </w:pPr>
      <w:r>
        <w:rPr>
          <w:vertAlign w:val="baseline"/>
        </w:rPr>
        <w:t>Vytápění objektu MŠ je řešeno 4 topnými, nesměšovanými větvemi, které jsou napojeny na RS-STÁV a které zůstanou zachovány.</w:t>
      </w:r>
    </w:p>
    <w:p w:rsidR="004D325C" w:rsidRDefault="004D325C" w:rsidP="004D325C">
      <w:pPr>
        <w:rPr>
          <w:vertAlign w:val="baseline"/>
        </w:rPr>
      </w:pPr>
    </w:p>
    <w:p w:rsidR="004D325C" w:rsidRDefault="004D325C" w:rsidP="004D325C">
      <w:pPr>
        <w:rPr>
          <w:vertAlign w:val="baseline"/>
        </w:rPr>
      </w:pPr>
      <w:r>
        <w:rPr>
          <w:vertAlign w:val="baseline"/>
        </w:rPr>
        <w:t>Ohřev TUV je zajišťován v ohřívači vody (pozice : OV-STÁV), typ ACV, a to rychlohřevem TUV, realizovaným topnou vodou z 1ks kotle THERM (přednostní ohřev TUV).</w:t>
      </w:r>
    </w:p>
    <w:p w:rsidR="004D325C" w:rsidRDefault="004D325C" w:rsidP="004D325C">
      <w:pPr>
        <w:rPr>
          <w:vertAlign w:val="baseline"/>
        </w:rPr>
      </w:pPr>
    </w:p>
    <w:p w:rsidR="004D325C" w:rsidRDefault="004D325C" w:rsidP="004D325C">
      <w:pPr>
        <w:rPr>
          <w:vertAlign w:val="baseline"/>
        </w:rPr>
      </w:pPr>
    </w:p>
    <w:p w:rsidR="004D325C" w:rsidRDefault="004D325C" w:rsidP="004D325C">
      <w:pPr>
        <w:numPr>
          <w:ilvl w:val="0"/>
          <w:numId w:val="1"/>
        </w:numPr>
        <w:rPr>
          <w:b/>
          <w:u w:val="single"/>
          <w:vertAlign w:val="baseline"/>
        </w:rPr>
      </w:pPr>
      <w:r>
        <w:rPr>
          <w:b/>
          <w:u w:val="single"/>
          <w:vertAlign w:val="baseline"/>
        </w:rPr>
        <w:t>KOTELNA – NAVRHOVANÝ  STAV</w:t>
      </w:r>
    </w:p>
    <w:p w:rsidR="004D325C" w:rsidRDefault="004D325C" w:rsidP="004D325C">
      <w:pPr>
        <w:rPr>
          <w:vertAlign w:val="baseline"/>
        </w:rPr>
      </w:pPr>
    </w:p>
    <w:p w:rsidR="004D325C" w:rsidRDefault="004D325C" w:rsidP="004D325C">
      <w:pPr>
        <w:rPr>
          <w:vertAlign w:val="baseline"/>
        </w:rPr>
      </w:pPr>
      <w:r>
        <w:rPr>
          <w:vertAlign w:val="baseline"/>
        </w:rPr>
        <w:t>Stávající, strojní zařízení kotelny (3ks plynových kotlů THERM DUO 50), včetně kouřovodů, včetně komínové vložky, včetně souvisejícího potrubí a armatur, včetně regulace, bude demontováno.</w:t>
      </w:r>
    </w:p>
    <w:p w:rsidR="004D325C" w:rsidRDefault="004D325C" w:rsidP="004D325C">
      <w:pPr>
        <w:rPr>
          <w:vertAlign w:val="baseline"/>
        </w:rPr>
      </w:pPr>
    </w:p>
    <w:p w:rsidR="004D325C" w:rsidRDefault="004D325C" w:rsidP="004D325C">
      <w:pPr>
        <w:rPr>
          <w:vertAlign w:val="baseline"/>
        </w:rPr>
      </w:pPr>
      <w:r>
        <w:rPr>
          <w:vertAlign w:val="baseline"/>
        </w:rPr>
        <w:t>Stávající expanzní nádoba (EN-STÁV) zůstane zachována.</w:t>
      </w:r>
    </w:p>
    <w:p w:rsidR="004D325C" w:rsidRDefault="004D325C" w:rsidP="004D325C">
      <w:pPr>
        <w:rPr>
          <w:vertAlign w:val="baseline"/>
        </w:rPr>
      </w:pPr>
      <w:r>
        <w:rPr>
          <w:vertAlign w:val="baseline"/>
        </w:rPr>
        <w:t>Stávající oběhové čerpadlo otopné soustavy (Č-STÁV) bude demontována a instalováno do přívodního potrubí topné vody, propojujícího navrhovaný anuloid (pozice : A) a RS-STÁV.</w:t>
      </w:r>
    </w:p>
    <w:p w:rsidR="004D325C" w:rsidRDefault="004D325C" w:rsidP="004D325C">
      <w:pPr>
        <w:rPr>
          <w:vertAlign w:val="baseline"/>
        </w:rPr>
      </w:pPr>
      <w:r>
        <w:rPr>
          <w:vertAlign w:val="baseline"/>
        </w:rPr>
        <w:t>Stávající kombi rozdělovač-sběrač topné vody (RS-STÁV), včetně 4 stávajících, topných větví, zůstane zachován.</w:t>
      </w:r>
    </w:p>
    <w:p w:rsidR="004D325C" w:rsidRDefault="004D325C" w:rsidP="004D325C">
      <w:pPr>
        <w:rPr>
          <w:vertAlign w:val="baseline"/>
        </w:rPr>
      </w:pPr>
      <w:r>
        <w:rPr>
          <w:vertAlign w:val="baseline"/>
        </w:rPr>
        <w:t>Stávající ohřívač vody (OV-STÁV), včetně připojení SV, TUV a cirkulace TUV, zůstane zachován.</w:t>
      </w:r>
    </w:p>
    <w:p w:rsidR="004D325C" w:rsidRDefault="004D325C" w:rsidP="004D325C">
      <w:pPr>
        <w:rPr>
          <w:vertAlign w:val="baseline"/>
        </w:rPr>
      </w:pPr>
    </w:p>
    <w:p w:rsidR="004D325C" w:rsidRPr="00FD7A3C" w:rsidRDefault="004D325C" w:rsidP="004D325C">
      <w:pPr>
        <w:rPr>
          <w:vertAlign w:val="baseline"/>
        </w:rPr>
      </w:pPr>
    </w:p>
    <w:p w:rsidR="004D325C" w:rsidRDefault="004D325C" w:rsidP="004D325C">
      <w:pPr>
        <w:pStyle w:val="Nadpis2"/>
      </w:pPr>
      <w:r>
        <w:t>ZDROJ  TEPLA</w:t>
      </w:r>
    </w:p>
    <w:p w:rsidR="004D325C" w:rsidRDefault="004D325C" w:rsidP="004D325C">
      <w:pPr>
        <w:rPr>
          <w:vertAlign w:val="baseline"/>
        </w:rPr>
      </w:pPr>
    </w:p>
    <w:p w:rsidR="004D325C" w:rsidRDefault="004D325C" w:rsidP="004D325C">
      <w:pPr>
        <w:rPr>
          <w:vertAlign w:val="baseline"/>
        </w:rPr>
      </w:pPr>
      <w:r>
        <w:rPr>
          <w:vertAlign w:val="baseline"/>
        </w:rPr>
        <w:t>Po revitalizaci objektu MŠ je potřeba tepla pro vytápění 90kW.</w:t>
      </w:r>
    </w:p>
    <w:p w:rsidR="004D325C" w:rsidRPr="00EC23EB" w:rsidRDefault="004D325C" w:rsidP="004D325C">
      <w:pPr>
        <w:rPr>
          <w:vertAlign w:val="baseline"/>
        </w:rPr>
      </w:pPr>
      <w:r w:rsidRPr="00EC23EB">
        <w:rPr>
          <w:vertAlign w:val="baseline"/>
        </w:rPr>
        <w:t xml:space="preserve">Jako zdroj tepla pro přípravu topné vody </w:t>
      </w:r>
      <w:r>
        <w:rPr>
          <w:vertAlign w:val="baseline"/>
        </w:rPr>
        <w:t xml:space="preserve">pro vytápění a pro přípravu TUV v OV-STÁV </w:t>
      </w:r>
      <w:r w:rsidRPr="00EC23EB">
        <w:rPr>
          <w:vertAlign w:val="baseline"/>
        </w:rPr>
        <w:t>budou</w:t>
      </w:r>
      <w:r>
        <w:rPr>
          <w:vertAlign w:val="baseline"/>
        </w:rPr>
        <w:t>,</w:t>
      </w:r>
      <w:r w:rsidRPr="00EC23EB">
        <w:rPr>
          <w:vertAlign w:val="baseline"/>
        </w:rPr>
        <w:t xml:space="preserve"> v místnosti „kotelna“</w:t>
      </w:r>
      <w:r>
        <w:rPr>
          <w:vertAlign w:val="baseline"/>
        </w:rPr>
        <w:t xml:space="preserve">, instalovány, </w:t>
      </w:r>
      <w:r w:rsidRPr="00EC23EB">
        <w:rPr>
          <w:vertAlign w:val="baseline"/>
        </w:rPr>
        <w:t>v kaskádě,  2 plynové, nástěnné, teplovodní</w:t>
      </w:r>
      <w:r>
        <w:rPr>
          <w:vertAlign w:val="baseline"/>
        </w:rPr>
        <w:t>, kondenzační</w:t>
      </w:r>
      <w:r w:rsidRPr="00EC23EB">
        <w:rPr>
          <w:vertAlign w:val="baseline"/>
        </w:rPr>
        <w:t xml:space="preserve"> kot</w:t>
      </w:r>
      <w:r>
        <w:rPr>
          <w:vertAlign w:val="baseline"/>
        </w:rPr>
        <w:t>le (pozice : PKK)</w:t>
      </w:r>
      <w:r w:rsidRPr="00EC23EB">
        <w:rPr>
          <w:vertAlign w:val="baseline"/>
        </w:rPr>
        <w:t>, s </w:t>
      </w:r>
      <w:r>
        <w:rPr>
          <w:vertAlign w:val="baseline"/>
        </w:rPr>
        <w:t>instalovaným příkonem Q = 2x (5,1 – 46,3) = 10,2 – 92,6</w:t>
      </w:r>
      <w:r w:rsidRPr="00EC23EB">
        <w:rPr>
          <w:vertAlign w:val="baseline"/>
        </w:rPr>
        <w:t xml:space="preserve"> kW.</w:t>
      </w:r>
    </w:p>
    <w:p w:rsidR="004D325C" w:rsidRPr="00EC23EB" w:rsidRDefault="004D325C" w:rsidP="004D325C">
      <w:pPr>
        <w:rPr>
          <w:vertAlign w:val="baseline"/>
        </w:rPr>
      </w:pPr>
      <w:r w:rsidRPr="00EC23EB">
        <w:rPr>
          <w:vertAlign w:val="baseline"/>
        </w:rPr>
        <w:t>Navržené, plynové kotle jsou nízkoemisní ( Nox &lt; 70mg/kWh ), se zařazením do emisní třídy 5.</w:t>
      </w:r>
    </w:p>
    <w:p w:rsidR="004D325C" w:rsidRDefault="004D325C" w:rsidP="004D325C">
      <w:pPr>
        <w:rPr>
          <w:vertAlign w:val="baseline"/>
        </w:rPr>
      </w:pPr>
      <w:r w:rsidRPr="00EC23EB">
        <w:rPr>
          <w:vertAlign w:val="baseline"/>
        </w:rPr>
        <w:t>Navržené, plynové kotle jsou ekonomický úsporné, kondenzační kotle, s plynulou modulací výkonu 1:9.</w:t>
      </w:r>
      <w:r w:rsidRPr="00AB4FED">
        <w:rPr>
          <w:vertAlign w:val="baseline"/>
        </w:rPr>
        <w:t xml:space="preserve"> </w:t>
      </w:r>
    </w:p>
    <w:p w:rsidR="004D325C" w:rsidRPr="00EC23EB" w:rsidRDefault="004D325C" w:rsidP="004D325C">
      <w:pPr>
        <w:rPr>
          <w:vertAlign w:val="baseline"/>
        </w:rPr>
      </w:pPr>
    </w:p>
    <w:p w:rsidR="004D325C" w:rsidRPr="00EC23EB" w:rsidRDefault="004D325C" w:rsidP="004D325C">
      <w:pPr>
        <w:rPr>
          <w:vertAlign w:val="baseline"/>
        </w:rPr>
      </w:pPr>
      <w:r>
        <w:rPr>
          <w:vertAlign w:val="baseline"/>
        </w:rPr>
        <w:t>Každý, z obou PKK</w:t>
      </w:r>
      <w:r w:rsidRPr="00EC23EB">
        <w:rPr>
          <w:vertAlign w:val="baseline"/>
        </w:rPr>
        <w:t>, je od výrobce vybaven :</w:t>
      </w:r>
    </w:p>
    <w:p w:rsidR="004D325C" w:rsidRPr="00EC23EB" w:rsidRDefault="004D325C" w:rsidP="004D325C">
      <w:pPr>
        <w:rPr>
          <w:vertAlign w:val="baseline"/>
        </w:rPr>
      </w:pPr>
    </w:p>
    <w:p w:rsidR="004D325C" w:rsidRDefault="004D325C" w:rsidP="004D325C">
      <w:pPr>
        <w:pStyle w:val="Odstavecseseznamem"/>
        <w:numPr>
          <w:ilvl w:val="0"/>
          <w:numId w:val="2"/>
        </w:numPr>
        <w:rPr>
          <w:vertAlign w:val="baseline"/>
        </w:rPr>
      </w:pPr>
      <w:r w:rsidRPr="00EC23EB">
        <w:rPr>
          <w:vertAlign w:val="baseline"/>
        </w:rPr>
        <w:t>oběhovým, modulovaným čerpadlem topné vody</w:t>
      </w:r>
    </w:p>
    <w:p w:rsidR="004D325C" w:rsidRDefault="004D325C" w:rsidP="004D325C">
      <w:pPr>
        <w:pStyle w:val="Odstavecseseznamem"/>
        <w:numPr>
          <w:ilvl w:val="0"/>
          <w:numId w:val="2"/>
        </w:numPr>
        <w:rPr>
          <w:vertAlign w:val="baseline"/>
        </w:rPr>
      </w:pPr>
      <w:r>
        <w:rPr>
          <w:vertAlign w:val="baseline"/>
        </w:rPr>
        <w:t xml:space="preserve">elektronikou Siemens </w:t>
      </w:r>
    </w:p>
    <w:p w:rsidR="004D325C" w:rsidRDefault="004D325C" w:rsidP="004D325C">
      <w:pPr>
        <w:rPr>
          <w:vertAlign w:val="baseline"/>
        </w:rPr>
      </w:pPr>
    </w:p>
    <w:p w:rsidR="004D325C" w:rsidRPr="00EC23EB" w:rsidRDefault="004D325C" w:rsidP="004D325C">
      <w:pPr>
        <w:rPr>
          <w:vertAlign w:val="baseline"/>
        </w:rPr>
      </w:pPr>
      <w:r w:rsidRPr="00591398">
        <w:rPr>
          <w:vertAlign w:val="baseline"/>
        </w:rPr>
        <w:t xml:space="preserve">Každý, z obou PKK, je od výrobce </w:t>
      </w:r>
      <w:r>
        <w:rPr>
          <w:vertAlign w:val="baseline"/>
        </w:rPr>
        <w:t xml:space="preserve">dovybaven </w:t>
      </w:r>
      <w:r w:rsidRPr="00591398">
        <w:rPr>
          <w:vertAlign w:val="baseline"/>
        </w:rPr>
        <w:t>inter</w:t>
      </w:r>
      <w:r>
        <w:rPr>
          <w:vertAlign w:val="baseline"/>
        </w:rPr>
        <w:t>facem pro komunikaci.</w:t>
      </w:r>
    </w:p>
    <w:p w:rsidR="004D325C" w:rsidRDefault="004D325C" w:rsidP="004D325C">
      <w:pPr>
        <w:rPr>
          <w:vertAlign w:val="baseline"/>
        </w:rPr>
      </w:pPr>
    </w:p>
    <w:p w:rsidR="004D325C" w:rsidRDefault="004D325C" w:rsidP="004D325C">
      <w:pPr>
        <w:rPr>
          <w:vertAlign w:val="baseline"/>
        </w:rPr>
      </w:pPr>
      <w:r>
        <w:rPr>
          <w:vertAlign w:val="baseline"/>
        </w:rPr>
        <w:t>Sestava 2 PKK bude řízena kaskádovou, ekvitermní regulací (pozice : ER) :</w:t>
      </w:r>
    </w:p>
    <w:p w:rsidR="004D325C" w:rsidRDefault="004D325C" w:rsidP="004D325C">
      <w:pPr>
        <w:rPr>
          <w:vertAlign w:val="baseline"/>
        </w:rPr>
      </w:pPr>
    </w:p>
    <w:p w:rsidR="004D325C" w:rsidRDefault="004D325C" w:rsidP="004D325C">
      <w:pPr>
        <w:pStyle w:val="Odstavecseseznamem"/>
        <w:numPr>
          <w:ilvl w:val="0"/>
          <w:numId w:val="4"/>
        </w:numPr>
        <w:rPr>
          <w:vertAlign w:val="baseline"/>
        </w:rPr>
      </w:pPr>
      <w:r>
        <w:rPr>
          <w:vertAlign w:val="baseline"/>
        </w:rPr>
        <w:t>pro kaskádové spínání 2ks PKK</w:t>
      </w:r>
    </w:p>
    <w:p w:rsidR="004D325C" w:rsidRDefault="004D325C" w:rsidP="004D325C">
      <w:pPr>
        <w:pStyle w:val="Odstavecseseznamem"/>
        <w:numPr>
          <w:ilvl w:val="0"/>
          <w:numId w:val="4"/>
        </w:numPr>
        <w:rPr>
          <w:vertAlign w:val="baseline"/>
        </w:rPr>
      </w:pPr>
      <w:r>
        <w:rPr>
          <w:vertAlign w:val="baseline"/>
        </w:rPr>
        <w:t>pro řízení 1 nesměšované, topné větve ohřevu TUV v ohřívači vody ACV, a to topnou vodou dopravovanou oběhovým čerpadlem do potrubí (pozice : Č), s elektronicky řízenými otáčkami, dimenze DN25mm (H = 6m, Q</w:t>
      </w:r>
      <w:r>
        <w:rPr>
          <w:vertAlign w:val="subscript"/>
        </w:rPr>
        <w:t>MIN</w:t>
      </w:r>
      <w:r>
        <w:rPr>
          <w:vertAlign w:val="baseline"/>
        </w:rPr>
        <w:t xml:space="preserve"> = 3m</w:t>
      </w:r>
      <w:r>
        <w:t>3</w:t>
      </w:r>
      <w:r>
        <w:rPr>
          <w:vertAlign w:val="baseline"/>
        </w:rPr>
        <w:t>/hod)</w:t>
      </w:r>
    </w:p>
    <w:p w:rsidR="004D325C" w:rsidRPr="00E45D3A" w:rsidRDefault="004D325C" w:rsidP="004D325C">
      <w:pPr>
        <w:pStyle w:val="Odstavecseseznamem"/>
        <w:numPr>
          <w:ilvl w:val="0"/>
          <w:numId w:val="4"/>
        </w:numPr>
        <w:rPr>
          <w:vertAlign w:val="baseline"/>
        </w:rPr>
      </w:pPr>
      <w:r>
        <w:rPr>
          <w:vertAlign w:val="baseline"/>
        </w:rPr>
        <w:t>pro řízení 1 směšované, topné větve pro vytápění</w:t>
      </w:r>
    </w:p>
    <w:p w:rsidR="004D325C" w:rsidRDefault="004D325C" w:rsidP="004D325C">
      <w:pPr>
        <w:rPr>
          <w:vertAlign w:val="baseline"/>
        </w:rPr>
      </w:pPr>
    </w:p>
    <w:p w:rsidR="004D325C" w:rsidRPr="002D1FBF" w:rsidRDefault="004D325C" w:rsidP="004D325C">
      <w:pPr>
        <w:rPr>
          <w:vertAlign w:val="baseline"/>
        </w:rPr>
      </w:pPr>
      <w:r>
        <w:rPr>
          <w:vertAlign w:val="baseline"/>
        </w:rPr>
        <w:t>Kaskáda 2</w:t>
      </w:r>
      <w:r w:rsidRPr="002D1FBF">
        <w:rPr>
          <w:vertAlign w:val="baseline"/>
        </w:rPr>
        <w:t xml:space="preserve"> PKK bude řízena v závislosti na požadované, vnitřní, interiérové teplotě</w:t>
      </w:r>
      <w:r>
        <w:rPr>
          <w:vertAlign w:val="baseline"/>
        </w:rPr>
        <w:t>,</w:t>
      </w:r>
      <w:r w:rsidRPr="002D1FBF">
        <w:rPr>
          <w:vertAlign w:val="baseline"/>
        </w:rPr>
        <w:t xml:space="preserve"> snímané programovatelným, prostor</w:t>
      </w:r>
      <w:r>
        <w:rPr>
          <w:vertAlign w:val="baseline"/>
        </w:rPr>
        <w:t>ovým termostatem (pozice : PT)</w:t>
      </w:r>
      <w:r w:rsidRPr="002D1FBF">
        <w:rPr>
          <w:vertAlign w:val="baseline"/>
        </w:rPr>
        <w:t>, instalovaným v referenční místnosti v</w:t>
      </w:r>
      <w:r>
        <w:rPr>
          <w:vertAlign w:val="baseline"/>
        </w:rPr>
        <w:t xml:space="preserve"> 1</w:t>
      </w:r>
      <w:r w:rsidRPr="002D1FBF">
        <w:rPr>
          <w:vertAlign w:val="baseline"/>
        </w:rPr>
        <w:t>. NP</w:t>
      </w:r>
      <w:r>
        <w:rPr>
          <w:vertAlign w:val="baseline"/>
        </w:rPr>
        <w:t xml:space="preserve"> </w:t>
      </w:r>
      <w:r w:rsidRPr="002D1FBF">
        <w:rPr>
          <w:vertAlign w:val="baseline"/>
        </w:rPr>
        <w:t xml:space="preserve">a v závislosti na venkovní teplotě snímané </w:t>
      </w:r>
      <w:r>
        <w:rPr>
          <w:vertAlign w:val="baseline"/>
        </w:rPr>
        <w:t>venkovním čidlem (pozice : VČ)</w:t>
      </w:r>
      <w:r w:rsidRPr="002D1FBF">
        <w:rPr>
          <w:vertAlign w:val="baseline"/>
        </w:rPr>
        <w:t>.</w:t>
      </w:r>
    </w:p>
    <w:p w:rsidR="004D325C" w:rsidRDefault="004D325C" w:rsidP="004D325C">
      <w:pPr>
        <w:rPr>
          <w:vertAlign w:val="baseline"/>
        </w:rPr>
      </w:pPr>
    </w:p>
    <w:p w:rsidR="004D325C" w:rsidRDefault="004D325C" w:rsidP="004D325C">
      <w:pPr>
        <w:rPr>
          <w:vertAlign w:val="baseline"/>
        </w:rPr>
      </w:pPr>
      <w:r>
        <w:rPr>
          <w:vertAlign w:val="baseline"/>
        </w:rPr>
        <w:t>Kondenzát od obou PKK bude, přes 2 sifony, odveden do stávajícího, kondenzátního potrubí v místnosti „kotelna“.</w:t>
      </w:r>
    </w:p>
    <w:p w:rsidR="004D325C" w:rsidRDefault="004D325C" w:rsidP="004D325C">
      <w:pPr>
        <w:rPr>
          <w:vertAlign w:val="baseline"/>
        </w:rPr>
      </w:pPr>
    </w:p>
    <w:p w:rsidR="004D325C" w:rsidRPr="002D1FBF" w:rsidRDefault="004D325C" w:rsidP="004D325C">
      <w:pPr>
        <w:rPr>
          <w:i/>
          <w:u w:val="single"/>
          <w:vertAlign w:val="baseline"/>
        </w:rPr>
      </w:pPr>
      <w:r w:rsidRPr="002D1FBF">
        <w:rPr>
          <w:i/>
          <w:u w:val="single"/>
          <w:vertAlign w:val="baseline"/>
        </w:rPr>
        <w:t>Parametry kotelny :</w:t>
      </w:r>
    </w:p>
    <w:p w:rsidR="004D325C" w:rsidRPr="002D1FBF" w:rsidRDefault="004D325C" w:rsidP="004D325C">
      <w:pPr>
        <w:rPr>
          <w:vertAlign w:val="baseline"/>
        </w:rPr>
      </w:pPr>
    </w:p>
    <w:p w:rsidR="004D325C" w:rsidRPr="002D1FBF" w:rsidRDefault="004D325C" w:rsidP="004D325C">
      <w:pPr>
        <w:rPr>
          <w:vertAlign w:val="baseline"/>
        </w:rPr>
      </w:pPr>
      <w:r w:rsidRPr="002D1FBF">
        <w:rPr>
          <w:vertAlign w:val="baseline"/>
        </w:rPr>
        <w:t>Tepelný příkon kotelny :</w:t>
      </w:r>
      <w:r w:rsidRPr="002D1FBF">
        <w:rPr>
          <w:vertAlign w:val="baseline"/>
        </w:rPr>
        <w:tab/>
      </w:r>
      <w:r w:rsidRPr="002D1FBF">
        <w:rPr>
          <w:vertAlign w:val="baseline"/>
        </w:rPr>
        <w:tab/>
      </w:r>
      <w:r w:rsidRPr="002D1FBF">
        <w:rPr>
          <w:vertAlign w:val="baseline"/>
        </w:rPr>
        <w:tab/>
      </w:r>
      <w:r w:rsidRPr="002D1FBF">
        <w:rPr>
          <w:vertAlign w:val="baseline"/>
        </w:rPr>
        <w:tab/>
      </w:r>
      <w:r>
        <w:rPr>
          <w:vertAlign w:val="baseline"/>
        </w:rPr>
        <w:t>2x (5,1 – 46,3) = 15,3 – 92,6</w:t>
      </w:r>
      <w:r w:rsidRPr="002D1FBF">
        <w:rPr>
          <w:vertAlign w:val="baseline"/>
        </w:rPr>
        <w:t xml:space="preserve"> kW</w:t>
      </w:r>
    </w:p>
    <w:p w:rsidR="004D325C" w:rsidRPr="002D1FBF" w:rsidRDefault="004D325C" w:rsidP="004D325C">
      <w:pPr>
        <w:rPr>
          <w:vertAlign w:val="baseline"/>
        </w:rPr>
      </w:pPr>
    </w:p>
    <w:p w:rsidR="004D325C" w:rsidRPr="002D1FBF" w:rsidRDefault="004D325C" w:rsidP="004D325C">
      <w:pPr>
        <w:rPr>
          <w:vertAlign w:val="baseline"/>
        </w:rPr>
      </w:pPr>
      <w:r w:rsidRPr="002D1FBF">
        <w:rPr>
          <w:vertAlign w:val="baseline"/>
        </w:rPr>
        <w:t>Tepelný v</w:t>
      </w:r>
      <w:r>
        <w:rPr>
          <w:vertAlign w:val="baseline"/>
        </w:rPr>
        <w:t>ýkon kotelny při ∆t = 80/60°C</w:t>
      </w:r>
      <w:r>
        <w:rPr>
          <w:vertAlign w:val="baseline"/>
        </w:rPr>
        <w:tab/>
      </w:r>
      <w:r>
        <w:rPr>
          <w:vertAlign w:val="baseline"/>
        </w:rPr>
        <w:tab/>
        <w:t>2x (5,0 – 45) = 10</w:t>
      </w:r>
      <w:r w:rsidRPr="002D1FBF">
        <w:rPr>
          <w:vertAlign w:val="baseline"/>
        </w:rPr>
        <w:t>,0</w:t>
      </w:r>
      <w:r>
        <w:rPr>
          <w:vertAlign w:val="baseline"/>
        </w:rPr>
        <w:t xml:space="preserve"> – 90</w:t>
      </w:r>
      <w:r w:rsidRPr="002D1FBF">
        <w:rPr>
          <w:vertAlign w:val="baseline"/>
        </w:rPr>
        <w:t xml:space="preserve"> kW</w:t>
      </w:r>
    </w:p>
    <w:p w:rsidR="004D325C" w:rsidRPr="002D1FBF" w:rsidRDefault="004D325C" w:rsidP="004D325C">
      <w:pPr>
        <w:rPr>
          <w:vertAlign w:val="baseline"/>
        </w:rPr>
      </w:pPr>
      <w:r w:rsidRPr="002D1FBF">
        <w:rPr>
          <w:vertAlign w:val="baseline"/>
        </w:rPr>
        <w:t>Tepelný výkon kotelny při ∆t = 5</w:t>
      </w:r>
      <w:r>
        <w:rPr>
          <w:vertAlign w:val="baseline"/>
        </w:rPr>
        <w:t>0/30°C</w:t>
      </w:r>
      <w:r>
        <w:rPr>
          <w:vertAlign w:val="baseline"/>
        </w:rPr>
        <w:tab/>
      </w:r>
      <w:r>
        <w:rPr>
          <w:vertAlign w:val="baseline"/>
        </w:rPr>
        <w:tab/>
        <w:t>2x (5,4 – 48,6) = 10,8 – 97,2</w:t>
      </w:r>
      <w:r w:rsidRPr="002D1FBF">
        <w:rPr>
          <w:vertAlign w:val="baseline"/>
        </w:rPr>
        <w:t xml:space="preserve"> kW</w:t>
      </w:r>
    </w:p>
    <w:p w:rsidR="004D325C" w:rsidRPr="002D1FBF" w:rsidRDefault="004D325C" w:rsidP="004D325C">
      <w:pPr>
        <w:rPr>
          <w:vertAlign w:val="baseline"/>
        </w:rPr>
      </w:pPr>
    </w:p>
    <w:p w:rsidR="004D325C" w:rsidRPr="002D1FBF" w:rsidRDefault="004D325C" w:rsidP="004D325C">
      <w:pPr>
        <w:rPr>
          <w:vertAlign w:val="baseline"/>
        </w:rPr>
      </w:pPr>
      <w:r w:rsidRPr="002D1FBF">
        <w:rPr>
          <w:vertAlign w:val="baseline"/>
        </w:rPr>
        <w:t>Účinnost PKK při ∆t = 80/60°C</w:t>
      </w:r>
      <w:r w:rsidRPr="002D1FBF">
        <w:rPr>
          <w:vertAlign w:val="baseline"/>
        </w:rPr>
        <w:tab/>
      </w:r>
      <w:r w:rsidRPr="002D1FBF">
        <w:rPr>
          <w:vertAlign w:val="baseline"/>
        </w:rPr>
        <w:tab/>
      </w:r>
      <w:r w:rsidRPr="002D1FBF">
        <w:rPr>
          <w:vertAlign w:val="baseline"/>
        </w:rPr>
        <w:tab/>
        <w:t>97,2%</w:t>
      </w:r>
    </w:p>
    <w:p w:rsidR="004D325C" w:rsidRPr="002D1FBF" w:rsidRDefault="004D325C" w:rsidP="004D325C">
      <w:pPr>
        <w:rPr>
          <w:vertAlign w:val="baseline"/>
        </w:rPr>
      </w:pPr>
      <w:r w:rsidRPr="002D1FBF">
        <w:rPr>
          <w:vertAlign w:val="baseline"/>
        </w:rPr>
        <w:t>Účinnost PKK při ∆t = 50/30°C</w:t>
      </w:r>
      <w:r w:rsidRPr="002D1FBF">
        <w:rPr>
          <w:vertAlign w:val="baseline"/>
        </w:rPr>
        <w:tab/>
      </w:r>
      <w:r w:rsidRPr="002D1FBF">
        <w:rPr>
          <w:vertAlign w:val="baseline"/>
        </w:rPr>
        <w:tab/>
      </w:r>
      <w:r w:rsidRPr="002D1FBF">
        <w:rPr>
          <w:vertAlign w:val="baseline"/>
        </w:rPr>
        <w:tab/>
        <w:t>105,0%</w:t>
      </w:r>
    </w:p>
    <w:p w:rsidR="004D325C" w:rsidRPr="002D1FBF" w:rsidRDefault="004D325C" w:rsidP="004D325C">
      <w:pPr>
        <w:rPr>
          <w:vertAlign w:val="baseline"/>
        </w:rPr>
      </w:pPr>
      <w:r w:rsidRPr="002D1FBF">
        <w:rPr>
          <w:vertAlign w:val="baseline"/>
        </w:rPr>
        <w:t>Účinnost PKK při 30% výkonu kotelny</w:t>
      </w:r>
      <w:r w:rsidRPr="002D1FBF">
        <w:rPr>
          <w:vertAlign w:val="baseline"/>
        </w:rPr>
        <w:tab/>
      </w:r>
      <w:r w:rsidRPr="002D1FBF">
        <w:rPr>
          <w:vertAlign w:val="baseline"/>
        </w:rPr>
        <w:tab/>
        <w:t>107,6%</w:t>
      </w:r>
    </w:p>
    <w:p w:rsidR="004D325C" w:rsidRPr="002D1FBF" w:rsidRDefault="004D325C" w:rsidP="004D325C">
      <w:pPr>
        <w:rPr>
          <w:vertAlign w:val="baseline"/>
        </w:rPr>
      </w:pPr>
    </w:p>
    <w:p w:rsidR="004D325C" w:rsidRPr="002D1FBF" w:rsidRDefault="004D325C" w:rsidP="004D325C">
      <w:pPr>
        <w:rPr>
          <w:vertAlign w:val="baseline"/>
        </w:rPr>
      </w:pPr>
      <w:r w:rsidRPr="002D1FBF">
        <w:rPr>
          <w:vertAlign w:val="baseline"/>
        </w:rPr>
        <w:t>Modulace výkonu PKK :</w:t>
      </w:r>
      <w:r w:rsidRPr="002D1FBF">
        <w:rPr>
          <w:vertAlign w:val="baseline"/>
        </w:rPr>
        <w:tab/>
      </w:r>
      <w:r w:rsidRPr="002D1FBF">
        <w:rPr>
          <w:vertAlign w:val="baseline"/>
        </w:rPr>
        <w:tab/>
      </w:r>
      <w:r w:rsidRPr="002D1FBF">
        <w:rPr>
          <w:vertAlign w:val="baseline"/>
        </w:rPr>
        <w:tab/>
      </w:r>
      <w:r w:rsidRPr="002D1FBF">
        <w:rPr>
          <w:vertAlign w:val="baseline"/>
        </w:rPr>
        <w:tab/>
        <w:t>1 : 9</w:t>
      </w:r>
    </w:p>
    <w:p w:rsidR="004D325C" w:rsidRPr="002D1FBF" w:rsidRDefault="004D325C" w:rsidP="004D325C">
      <w:pPr>
        <w:rPr>
          <w:vertAlign w:val="baseline"/>
        </w:rPr>
      </w:pPr>
      <w:r w:rsidRPr="002D1FBF">
        <w:rPr>
          <w:vertAlign w:val="baseline"/>
        </w:rPr>
        <w:t xml:space="preserve"> </w:t>
      </w:r>
    </w:p>
    <w:p w:rsidR="004D325C" w:rsidRPr="002D1FBF" w:rsidRDefault="004D325C" w:rsidP="004D325C">
      <w:pPr>
        <w:rPr>
          <w:vertAlign w:val="baseline"/>
        </w:rPr>
      </w:pPr>
      <w:r w:rsidRPr="002D1FBF">
        <w:rPr>
          <w:vertAlign w:val="baseline"/>
        </w:rPr>
        <w:t>Emise PKK :</w:t>
      </w:r>
      <w:r w:rsidRPr="002D1FBF">
        <w:rPr>
          <w:vertAlign w:val="baseline"/>
        </w:rPr>
        <w:tab/>
      </w:r>
      <w:r w:rsidRPr="002D1FBF">
        <w:rPr>
          <w:vertAlign w:val="baseline"/>
        </w:rPr>
        <w:tab/>
      </w:r>
      <w:r w:rsidRPr="002D1FBF">
        <w:rPr>
          <w:vertAlign w:val="baseline"/>
        </w:rPr>
        <w:tab/>
      </w:r>
      <w:r w:rsidRPr="002D1FBF">
        <w:rPr>
          <w:vertAlign w:val="baseline"/>
        </w:rPr>
        <w:tab/>
      </w:r>
      <w:r w:rsidRPr="002D1FBF">
        <w:rPr>
          <w:vertAlign w:val="baseline"/>
        </w:rPr>
        <w:tab/>
        <w:t>Nox &lt; 70 mg/kWh</w:t>
      </w:r>
    </w:p>
    <w:p w:rsidR="004D325C" w:rsidRPr="002D1FBF" w:rsidRDefault="004D325C" w:rsidP="004D325C">
      <w:pPr>
        <w:rPr>
          <w:vertAlign w:val="baseline"/>
        </w:rPr>
      </w:pPr>
      <w:r w:rsidRPr="002D1FBF">
        <w:rPr>
          <w:vertAlign w:val="baseline"/>
        </w:rPr>
        <w:t>Emisní třída PKK :</w:t>
      </w:r>
      <w:r w:rsidRPr="002D1FBF">
        <w:rPr>
          <w:vertAlign w:val="baseline"/>
        </w:rPr>
        <w:tab/>
      </w:r>
      <w:r w:rsidRPr="002D1FBF">
        <w:rPr>
          <w:vertAlign w:val="baseline"/>
        </w:rPr>
        <w:tab/>
      </w:r>
      <w:r w:rsidRPr="002D1FBF">
        <w:rPr>
          <w:vertAlign w:val="baseline"/>
        </w:rPr>
        <w:tab/>
      </w:r>
      <w:r w:rsidRPr="002D1FBF">
        <w:rPr>
          <w:vertAlign w:val="baseline"/>
        </w:rPr>
        <w:tab/>
        <w:t>5</w:t>
      </w:r>
    </w:p>
    <w:p w:rsidR="004D325C" w:rsidRPr="002D1FBF" w:rsidRDefault="004D325C" w:rsidP="004D325C">
      <w:pPr>
        <w:rPr>
          <w:vertAlign w:val="baseline"/>
        </w:rPr>
      </w:pPr>
    </w:p>
    <w:p w:rsidR="004D325C" w:rsidRDefault="004D325C" w:rsidP="004D325C">
      <w:pPr>
        <w:rPr>
          <w:vertAlign w:val="baseline"/>
        </w:rPr>
      </w:pPr>
      <w:r>
        <w:rPr>
          <w:vertAlign w:val="baseline"/>
        </w:rPr>
        <w:t xml:space="preserve">Odtah spalin od každého, z obou </w:t>
      </w:r>
      <w:r w:rsidRPr="002D1FBF">
        <w:rPr>
          <w:vertAlign w:val="baseline"/>
        </w:rPr>
        <w:t>PKK</w:t>
      </w:r>
      <w:r>
        <w:rPr>
          <w:vertAlign w:val="baseline"/>
        </w:rPr>
        <w:t>,</w:t>
      </w:r>
      <w:r w:rsidRPr="002D1FBF">
        <w:rPr>
          <w:vertAlign w:val="baseline"/>
        </w:rPr>
        <w:t xml:space="preserve"> bude řešen</w:t>
      </w:r>
      <w:r>
        <w:rPr>
          <w:vertAlign w:val="baseline"/>
        </w:rPr>
        <w:t xml:space="preserve"> samostatně, a to typovým, plastovým kouřovodem-vzduchovodem Ø80mm/Ø125mm, zaústěným do volného, komínového průduchu s tím, že kouřovod bude komínovým průduchem vyveden do venkovní atmosféry.</w:t>
      </w:r>
    </w:p>
    <w:p w:rsidR="004D325C" w:rsidRDefault="004D325C" w:rsidP="004D325C">
      <w:pPr>
        <w:rPr>
          <w:vertAlign w:val="baseline"/>
        </w:rPr>
      </w:pPr>
    </w:p>
    <w:p w:rsidR="004D325C" w:rsidRDefault="004D325C" w:rsidP="004D325C">
      <w:pPr>
        <w:rPr>
          <w:vertAlign w:val="baseline"/>
        </w:rPr>
      </w:pPr>
    </w:p>
    <w:p w:rsidR="004D325C" w:rsidRPr="00CA5F5D" w:rsidRDefault="004D325C" w:rsidP="004D325C">
      <w:pPr>
        <w:rPr>
          <w:i/>
          <w:u w:val="single"/>
          <w:vertAlign w:val="baseline"/>
        </w:rPr>
      </w:pPr>
      <w:r w:rsidRPr="00CA5F5D">
        <w:rPr>
          <w:i/>
          <w:u w:val="single"/>
          <w:vertAlign w:val="baseline"/>
        </w:rPr>
        <w:t>STROJNÍ  ZAŘÍZENÍ  KOTELNY</w:t>
      </w:r>
    </w:p>
    <w:p w:rsidR="004D325C" w:rsidRDefault="004D325C" w:rsidP="004D325C">
      <w:pPr>
        <w:rPr>
          <w:vertAlign w:val="baseline"/>
        </w:rPr>
      </w:pPr>
    </w:p>
    <w:p w:rsidR="004D325C" w:rsidRPr="002D1FBF" w:rsidRDefault="004D325C" w:rsidP="004D325C">
      <w:pPr>
        <w:rPr>
          <w:vertAlign w:val="baseline"/>
        </w:rPr>
      </w:pPr>
      <w:r w:rsidRPr="002D1FBF">
        <w:rPr>
          <w:vertAlign w:val="baseline"/>
        </w:rPr>
        <w:t>Topná voda, s </w:t>
      </w:r>
      <w:r>
        <w:rPr>
          <w:vertAlign w:val="baseline"/>
        </w:rPr>
        <w:t>provozním tlakem topné vody 0,15</w:t>
      </w:r>
      <w:r w:rsidRPr="002D1FBF">
        <w:rPr>
          <w:vertAlign w:val="baseline"/>
        </w:rPr>
        <w:t>MPa, s maximálním, tepelným spádem topné vody 80/60</w:t>
      </w:r>
      <w:r w:rsidRPr="002D1FBF">
        <w:rPr>
          <w:vertAlign w:val="baseline"/>
        </w:rPr>
        <w:sym w:font="Symbol" w:char="F0B0"/>
      </w:r>
      <w:r w:rsidRPr="002D1FBF">
        <w:rPr>
          <w:vertAlign w:val="baseline"/>
        </w:rPr>
        <w:t>C,</w:t>
      </w:r>
      <w:r>
        <w:rPr>
          <w:vertAlign w:val="baseline"/>
        </w:rPr>
        <w:t xml:space="preserve">  je od 2</w:t>
      </w:r>
      <w:r w:rsidRPr="002D1FBF">
        <w:rPr>
          <w:vertAlign w:val="baseline"/>
        </w:rPr>
        <w:t xml:space="preserve"> PKK</w:t>
      </w:r>
      <w:r>
        <w:rPr>
          <w:vertAlign w:val="baseline"/>
        </w:rPr>
        <w:t xml:space="preserve"> </w:t>
      </w:r>
      <w:r w:rsidRPr="002D1FBF">
        <w:rPr>
          <w:vertAlign w:val="baseline"/>
        </w:rPr>
        <w:t>dopravována kotlovými čerpadly a společným, tepelně izolovaným</w:t>
      </w:r>
      <w:r>
        <w:rPr>
          <w:vertAlign w:val="baseline"/>
        </w:rPr>
        <w:t>, ocelovým</w:t>
      </w:r>
      <w:r w:rsidRPr="002D1FBF">
        <w:rPr>
          <w:vertAlign w:val="baseline"/>
        </w:rPr>
        <w:t xml:space="preserve"> potrubím př</w:t>
      </w:r>
      <w:r>
        <w:rPr>
          <w:vertAlign w:val="baseline"/>
        </w:rPr>
        <w:t>ívodní, topné vody, dimenze DN50mm, do anuloidu (pozice : A</w:t>
      </w:r>
      <w:r w:rsidRPr="002D1FBF">
        <w:rPr>
          <w:vertAlign w:val="baseline"/>
        </w:rPr>
        <w:t>).</w:t>
      </w:r>
    </w:p>
    <w:p w:rsidR="004D325C" w:rsidRPr="002D1FBF" w:rsidRDefault="004D325C" w:rsidP="004D325C">
      <w:pPr>
        <w:rPr>
          <w:vertAlign w:val="baseline"/>
        </w:rPr>
      </w:pPr>
      <w:r w:rsidRPr="002D1FBF">
        <w:rPr>
          <w:vertAlign w:val="baseline"/>
        </w:rPr>
        <w:t>Vratná, topná voda je společným, tepelně izolovaným</w:t>
      </w:r>
      <w:r>
        <w:rPr>
          <w:vertAlign w:val="baseline"/>
        </w:rPr>
        <w:t>, ocelovým</w:t>
      </w:r>
      <w:r w:rsidRPr="002D1FBF">
        <w:rPr>
          <w:vertAlign w:val="baseline"/>
        </w:rPr>
        <w:t xml:space="preserve"> potrubím vratné, topné vody</w:t>
      </w:r>
      <w:r>
        <w:rPr>
          <w:vertAlign w:val="baseline"/>
        </w:rPr>
        <w:t>, dimenze DN50mm, dopravována z anuloidu do 2</w:t>
      </w:r>
      <w:r w:rsidRPr="002D1FBF">
        <w:rPr>
          <w:vertAlign w:val="baseline"/>
        </w:rPr>
        <w:t xml:space="preserve"> PKK k dalšímu ohřevu.</w:t>
      </w:r>
    </w:p>
    <w:p w:rsidR="004D325C" w:rsidRPr="00EC23EB" w:rsidRDefault="004D325C" w:rsidP="004D325C">
      <w:pPr>
        <w:rPr>
          <w:vertAlign w:val="baseline"/>
        </w:rPr>
      </w:pPr>
    </w:p>
    <w:p w:rsidR="004D325C" w:rsidRPr="00EC23EB" w:rsidRDefault="004D325C" w:rsidP="004D325C">
      <w:pPr>
        <w:rPr>
          <w:vertAlign w:val="baseline"/>
        </w:rPr>
      </w:pPr>
      <w:r w:rsidRPr="00EC23EB">
        <w:rPr>
          <w:vertAlign w:val="baseline"/>
        </w:rPr>
        <w:t xml:space="preserve">Anuloid = tepelně izolovaný, hydraulický </w:t>
      </w:r>
      <w:r>
        <w:rPr>
          <w:vertAlign w:val="baseline"/>
        </w:rPr>
        <w:t>vyrovnávač dynamických tlaků  (HVDT</w:t>
      </w:r>
      <w:r w:rsidRPr="00EC23EB">
        <w:rPr>
          <w:vertAlign w:val="baseline"/>
        </w:rPr>
        <w:t>) je určen pro hydraulické oddělení kotlové</w:t>
      </w:r>
      <w:r>
        <w:rPr>
          <w:vertAlign w:val="baseline"/>
        </w:rPr>
        <w:t>ho okruhu od otopného systému (otopné soustavy</w:t>
      </w:r>
      <w:r w:rsidRPr="00EC23EB">
        <w:rPr>
          <w:vertAlign w:val="baseline"/>
        </w:rPr>
        <w:t>). Instalací HVDT se eliminují problémy s přebytky dynamických tlaků čerpadel a upraví se celkové, hydraulické poměry v síti. Navržený anuloid slouží zároveň k vyloučení vzduchu z topné vody a k případnému odkalení, tj. k odloučení nečistot a kalu z topné vody.</w:t>
      </w:r>
    </w:p>
    <w:p w:rsidR="004D325C" w:rsidRPr="00EC23EB" w:rsidRDefault="004D325C" w:rsidP="004D325C">
      <w:pPr>
        <w:rPr>
          <w:vertAlign w:val="baseline"/>
        </w:rPr>
      </w:pPr>
    </w:p>
    <w:p w:rsidR="004D325C" w:rsidRPr="00EC23EB" w:rsidRDefault="004D325C" w:rsidP="004D325C">
      <w:pPr>
        <w:ind w:left="2124" w:hanging="2124"/>
        <w:rPr>
          <w:vertAlign w:val="baseline"/>
        </w:rPr>
      </w:pPr>
      <w:r w:rsidRPr="00EC23EB">
        <w:rPr>
          <w:i/>
          <w:u w:val="single"/>
          <w:vertAlign w:val="baseline"/>
        </w:rPr>
        <w:t>Parametry anuloidu :</w:t>
      </w:r>
      <w:r>
        <w:rPr>
          <w:vertAlign w:val="baseline"/>
        </w:rPr>
        <w:tab/>
        <w:t xml:space="preserve">DN 150mm, L = 750mm, 4x hrdla DN 50mm, 2x hrdlo DN 15mm (odvodnění, </w:t>
      </w:r>
      <w:r w:rsidRPr="00EC23EB">
        <w:rPr>
          <w:vertAlign w:val="baseline"/>
        </w:rPr>
        <w:t>odvzdušnění)</w:t>
      </w:r>
    </w:p>
    <w:p w:rsidR="004D325C" w:rsidRPr="00EC23EB" w:rsidRDefault="004D325C" w:rsidP="004D325C">
      <w:pPr>
        <w:rPr>
          <w:vertAlign w:val="baseline"/>
        </w:rPr>
      </w:pPr>
    </w:p>
    <w:p w:rsidR="004D325C" w:rsidRDefault="004D325C" w:rsidP="004D325C">
      <w:pPr>
        <w:rPr>
          <w:vertAlign w:val="baseline"/>
        </w:rPr>
      </w:pPr>
      <w:r w:rsidRPr="00EC23EB">
        <w:rPr>
          <w:vertAlign w:val="baseline"/>
        </w:rPr>
        <w:lastRenderedPageBreak/>
        <w:t>Za anuloidem</w:t>
      </w:r>
      <w:r>
        <w:rPr>
          <w:vertAlign w:val="baseline"/>
        </w:rPr>
        <w:t xml:space="preserve">, potrubím dimenze DN50mm, </w:t>
      </w:r>
      <w:r w:rsidRPr="00EC23EB">
        <w:rPr>
          <w:vertAlign w:val="baseline"/>
        </w:rPr>
        <w:t xml:space="preserve"> je topná voda dopravována,</w:t>
      </w:r>
      <w:r>
        <w:rPr>
          <w:vertAlign w:val="baseline"/>
        </w:rPr>
        <w:t xml:space="preserve"> do ekvitermně směšované, topné větve, vybavené :</w:t>
      </w:r>
    </w:p>
    <w:p w:rsidR="004D325C" w:rsidRDefault="004D325C" w:rsidP="004D325C">
      <w:pPr>
        <w:rPr>
          <w:vertAlign w:val="baseline"/>
        </w:rPr>
      </w:pPr>
    </w:p>
    <w:p w:rsidR="004D325C" w:rsidRDefault="004D325C" w:rsidP="004D325C">
      <w:pPr>
        <w:pStyle w:val="Odstavecseseznamem"/>
        <w:numPr>
          <w:ilvl w:val="0"/>
          <w:numId w:val="3"/>
        </w:numPr>
        <w:rPr>
          <w:vertAlign w:val="baseline"/>
        </w:rPr>
      </w:pPr>
      <w:r>
        <w:rPr>
          <w:vertAlign w:val="baseline"/>
        </w:rPr>
        <w:t xml:space="preserve">třícestným, směšovacím ventilem (pozice : TSV), dimenze DN32mm, kvs = 16, s elektrickým  servopohonem </w:t>
      </w:r>
    </w:p>
    <w:p w:rsidR="004D325C" w:rsidRPr="00654BCC" w:rsidRDefault="004D325C" w:rsidP="004D325C">
      <w:pPr>
        <w:pStyle w:val="Odstavecseseznamem"/>
        <w:numPr>
          <w:ilvl w:val="0"/>
          <w:numId w:val="3"/>
        </w:numPr>
        <w:rPr>
          <w:vertAlign w:val="baseline"/>
        </w:rPr>
      </w:pPr>
      <w:r>
        <w:rPr>
          <w:vertAlign w:val="baseline"/>
        </w:rPr>
        <w:t>stávajícím, oběhovým čerpadlem do potrubí DAB Evoplus (pozice : Č-STÁV), s elektronicky řízenými otáčkami</w:t>
      </w:r>
    </w:p>
    <w:p w:rsidR="004D325C" w:rsidRDefault="004D325C" w:rsidP="004D325C">
      <w:pPr>
        <w:rPr>
          <w:vertAlign w:val="baseline"/>
        </w:rPr>
      </w:pPr>
    </w:p>
    <w:p w:rsidR="004D325C" w:rsidRPr="00CC6C07" w:rsidRDefault="004D325C" w:rsidP="004D325C">
      <w:pPr>
        <w:rPr>
          <w:vertAlign w:val="baseline"/>
        </w:rPr>
      </w:pPr>
      <w:r w:rsidRPr="00CC6C07">
        <w:rPr>
          <w:vertAlign w:val="baseline"/>
        </w:rPr>
        <w:t xml:space="preserve">Expanze </w:t>
      </w:r>
      <w:r>
        <w:rPr>
          <w:vertAlign w:val="baseline"/>
        </w:rPr>
        <w:t xml:space="preserve">zdroje tepla a otopného systému </w:t>
      </w:r>
      <w:r w:rsidRPr="00CC6C07">
        <w:rPr>
          <w:vertAlign w:val="baseline"/>
        </w:rPr>
        <w:t xml:space="preserve">je zabezpečena dle ČSN </w:t>
      </w:r>
      <w:smartTag w:uri="urn:schemas-microsoft-com:office:smarttags" w:element="metricconverter">
        <w:smartTagPr>
          <w:attr w:name="ProductID" w:val="060830, a"/>
        </w:smartTagPr>
        <w:r w:rsidRPr="00CC6C07">
          <w:rPr>
            <w:vertAlign w:val="baseline"/>
          </w:rPr>
          <w:t>060830, a</w:t>
        </w:r>
      </w:smartTag>
      <w:r w:rsidRPr="00CC6C07">
        <w:rPr>
          <w:vertAlign w:val="baseline"/>
        </w:rPr>
        <w:t xml:space="preserve"> to </w:t>
      </w:r>
      <w:r>
        <w:rPr>
          <w:vertAlign w:val="baseline"/>
        </w:rPr>
        <w:t>1ks stávající, tlakové</w:t>
      </w:r>
      <w:r w:rsidRPr="00CC6C07">
        <w:rPr>
          <w:vertAlign w:val="baseline"/>
        </w:rPr>
        <w:t>, expanzní</w:t>
      </w:r>
      <w:r>
        <w:rPr>
          <w:vertAlign w:val="baseline"/>
        </w:rPr>
        <w:t xml:space="preserve"> nádoby, typ Expanzomat</w:t>
      </w:r>
      <w:r w:rsidRPr="00CC6C07">
        <w:rPr>
          <w:vertAlign w:val="baseline"/>
        </w:rPr>
        <w:t>,</w:t>
      </w:r>
      <w:r>
        <w:rPr>
          <w:vertAlign w:val="baseline"/>
        </w:rPr>
        <w:t xml:space="preserve"> o objemu V = 200 litrů, která je stávajícím,</w:t>
      </w:r>
      <w:r w:rsidRPr="00CC6C07">
        <w:rPr>
          <w:vertAlign w:val="baseline"/>
        </w:rPr>
        <w:t xml:space="preserve"> pojistným potrubím</w:t>
      </w:r>
      <w:r>
        <w:rPr>
          <w:vertAlign w:val="baseline"/>
        </w:rPr>
        <w:t>, dimenze DN25mm, propojena</w:t>
      </w:r>
      <w:r w:rsidRPr="00CC6C07">
        <w:rPr>
          <w:vertAlign w:val="baseline"/>
        </w:rPr>
        <w:t xml:space="preserve"> s</w:t>
      </w:r>
      <w:r>
        <w:rPr>
          <w:vertAlign w:val="baseline"/>
        </w:rPr>
        <w:t> vratným potrubím topné vody otopného systému</w:t>
      </w:r>
      <w:r w:rsidRPr="00CC6C07">
        <w:rPr>
          <w:vertAlign w:val="baseline"/>
        </w:rPr>
        <w:t>. Pojistné potrubí bude opatřeno</w:t>
      </w:r>
      <w:r>
        <w:rPr>
          <w:vertAlign w:val="baseline"/>
        </w:rPr>
        <w:t xml:space="preserve"> manometrem, vypouštěcím kohoutem, uzavíracím kohoutem, který bude zaaretován v poloze „trvale otevřen“, a</w:t>
      </w:r>
      <w:r w:rsidRPr="00CC6C07">
        <w:rPr>
          <w:vertAlign w:val="baseline"/>
        </w:rPr>
        <w:t xml:space="preserve"> pojistným ventilem, nastaveným na otevírací přetlak 0,25 MPa.</w:t>
      </w:r>
    </w:p>
    <w:p w:rsidR="004D325C" w:rsidRPr="00D51357" w:rsidRDefault="004D325C" w:rsidP="004D325C"/>
    <w:p w:rsidR="004D325C" w:rsidRDefault="004D325C" w:rsidP="004D325C">
      <w:pPr>
        <w:rPr>
          <w:vertAlign w:val="baseline"/>
        </w:rPr>
      </w:pPr>
      <w:r>
        <w:rPr>
          <w:vertAlign w:val="baseline"/>
        </w:rPr>
        <w:t>Doplňování úbytku vody do otopné soustavy, do vratného potrubí topné, při poklesu tlaku topné vody v otopné soustavě, bude řešeno automatickým napouštěcím ventilem, s regulací tlaku, který bude připojen na vnitřní vodovod studené vody (SV) v místnosti „kotelna“.</w:t>
      </w:r>
    </w:p>
    <w:p w:rsidR="004D325C" w:rsidRDefault="004D325C" w:rsidP="004D325C">
      <w:pPr>
        <w:rPr>
          <w:vertAlign w:val="baseline"/>
        </w:rPr>
      </w:pPr>
    </w:p>
    <w:p w:rsidR="004D325C" w:rsidRDefault="004D325C" w:rsidP="004D325C">
      <w:pPr>
        <w:rPr>
          <w:vertAlign w:val="baseline"/>
        </w:rPr>
      </w:pPr>
      <w:r>
        <w:rPr>
          <w:vertAlign w:val="baseline"/>
        </w:rPr>
        <w:t>Dle požadavku provozovatele bude stávající vybavení kotelny rozšířeno o záplavové čidlo spřažené se zvukovou signalizací.</w:t>
      </w:r>
    </w:p>
    <w:p w:rsidR="004D325C" w:rsidRDefault="004D325C" w:rsidP="004D325C">
      <w:pPr>
        <w:rPr>
          <w:vertAlign w:val="baseline"/>
        </w:rPr>
      </w:pPr>
    </w:p>
    <w:p w:rsidR="004D325C" w:rsidRDefault="004D325C" w:rsidP="004D325C">
      <w:pPr>
        <w:rPr>
          <w:vertAlign w:val="baseline"/>
        </w:rPr>
      </w:pPr>
    </w:p>
    <w:p w:rsidR="004D325C" w:rsidRDefault="004D325C" w:rsidP="004D325C">
      <w:pPr>
        <w:pStyle w:val="Nadpis2"/>
      </w:pPr>
      <w:r>
        <w:t>OBSLUHA  KOTELNY</w:t>
      </w:r>
    </w:p>
    <w:p w:rsidR="004D325C" w:rsidRDefault="004D325C" w:rsidP="004D325C">
      <w:pPr>
        <w:ind w:left="360"/>
        <w:rPr>
          <w:vertAlign w:val="baseline"/>
        </w:rPr>
      </w:pPr>
    </w:p>
    <w:p w:rsidR="004D325C" w:rsidRDefault="004D325C" w:rsidP="004D325C">
      <w:pPr>
        <w:rPr>
          <w:vertAlign w:val="baseline"/>
        </w:rPr>
      </w:pPr>
      <w:r>
        <w:rPr>
          <w:vertAlign w:val="baseline"/>
        </w:rPr>
        <w:t>Obsluha kotelny bude občasná, prováděná 1 pracovníkem, který bude řádně zaškolen dodavatelskou firmou.</w:t>
      </w:r>
    </w:p>
    <w:p w:rsidR="004D325C" w:rsidRDefault="004D325C" w:rsidP="004D325C">
      <w:pPr>
        <w:rPr>
          <w:vertAlign w:val="baseline"/>
        </w:rPr>
      </w:pPr>
    </w:p>
    <w:p w:rsidR="004D325C" w:rsidRDefault="004D325C" w:rsidP="004D325C">
      <w:pPr>
        <w:rPr>
          <w:vertAlign w:val="baseline"/>
        </w:rPr>
      </w:pPr>
    </w:p>
    <w:p w:rsidR="004D325C" w:rsidRDefault="004D325C" w:rsidP="004D325C">
      <w:pPr>
        <w:pStyle w:val="Nadpis2"/>
      </w:pPr>
      <w:r>
        <w:t>POTRUBÍ, NÁTĚRY, IZOLACE  TEPELNÉ, TLAKOVÁ  A  TOPNÁ  ZKOUŠKA</w:t>
      </w:r>
    </w:p>
    <w:p w:rsidR="004D325C" w:rsidRDefault="004D325C" w:rsidP="004D325C">
      <w:pPr>
        <w:ind w:left="360"/>
        <w:rPr>
          <w:vertAlign w:val="baseline"/>
        </w:rPr>
      </w:pPr>
    </w:p>
    <w:p w:rsidR="004D325C" w:rsidRDefault="004D325C" w:rsidP="004D325C">
      <w:pPr>
        <w:rPr>
          <w:vertAlign w:val="baseline"/>
        </w:rPr>
      </w:pPr>
      <w:r>
        <w:rPr>
          <w:vertAlign w:val="baseline"/>
        </w:rPr>
        <w:t xml:space="preserve">Potrubí : </w:t>
      </w:r>
      <w:r>
        <w:rPr>
          <w:vertAlign w:val="baseline"/>
        </w:rPr>
        <w:tab/>
      </w:r>
      <w:r>
        <w:rPr>
          <w:vertAlign w:val="baseline"/>
        </w:rPr>
        <w:tab/>
        <w:t>ocelové trubky hladké, bezešvé, pro kotelny a strojovny, spojované svařováním</w:t>
      </w:r>
    </w:p>
    <w:p w:rsidR="004D325C" w:rsidRDefault="004D325C" w:rsidP="004D325C">
      <w:pPr>
        <w:rPr>
          <w:vertAlign w:val="baseline"/>
        </w:rPr>
      </w:pPr>
    </w:p>
    <w:p w:rsidR="004D325C" w:rsidRDefault="004D325C" w:rsidP="004D325C">
      <w:pPr>
        <w:rPr>
          <w:vertAlign w:val="baseline"/>
        </w:rPr>
      </w:pPr>
      <w:r>
        <w:rPr>
          <w:vertAlign w:val="baseline"/>
        </w:rPr>
        <w:t xml:space="preserve">Nátěr potrubí : </w:t>
      </w:r>
      <w:r>
        <w:rPr>
          <w:vertAlign w:val="baseline"/>
        </w:rPr>
        <w:tab/>
      </w:r>
      <w:r>
        <w:rPr>
          <w:vertAlign w:val="baseline"/>
        </w:rPr>
        <w:tab/>
        <w:t>syntetický, základní</w:t>
      </w:r>
    </w:p>
    <w:p w:rsidR="004D325C" w:rsidRDefault="004D325C" w:rsidP="004D325C">
      <w:pPr>
        <w:ind w:left="360"/>
        <w:rPr>
          <w:vertAlign w:val="baseline"/>
        </w:rPr>
      </w:pPr>
    </w:p>
    <w:p w:rsidR="004D325C" w:rsidRDefault="004D325C" w:rsidP="004D325C">
      <w:pPr>
        <w:ind w:left="2124" w:hanging="2124"/>
        <w:rPr>
          <w:vertAlign w:val="baseline"/>
        </w:rPr>
      </w:pPr>
      <w:r>
        <w:rPr>
          <w:vertAlign w:val="baseline"/>
        </w:rPr>
        <w:t xml:space="preserve">Tepelná izolace potrubí : </w:t>
      </w:r>
      <w:r>
        <w:rPr>
          <w:vertAlign w:val="baseline"/>
        </w:rPr>
        <w:tab/>
        <w:t>tvarová, kruhová PE izolace ( MIRELON PRO )</w:t>
      </w:r>
    </w:p>
    <w:p w:rsidR="004D325C" w:rsidRDefault="004D325C" w:rsidP="004D325C">
      <w:pPr>
        <w:rPr>
          <w:vertAlign w:val="baseline"/>
        </w:rPr>
      </w:pPr>
    </w:p>
    <w:p w:rsidR="004D325C" w:rsidRDefault="004D325C" w:rsidP="004D325C">
      <w:pPr>
        <w:rPr>
          <w:vertAlign w:val="baseline"/>
        </w:rPr>
      </w:pPr>
      <w:r>
        <w:rPr>
          <w:vertAlign w:val="baseline"/>
        </w:rPr>
        <w:t>Tepelná izolace anuloidu :</w:t>
      </w:r>
      <w:r>
        <w:rPr>
          <w:vertAlign w:val="baseline"/>
        </w:rPr>
        <w:tab/>
        <w:t xml:space="preserve"> tepelná pouzdra na bázi minerálního vlákna ( FADOPEX )</w:t>
      </w:r>
    </w:p>
    <w:p w:rsidR="004D325C" w:rsidRDefault="004D325C" w:rsidP="004D325C">
      <w:pPr>
        <w:rPr>
          <w:vertAlign w:val="baseline"/>
        </w:rPr>
      </w:pPr>
    </w:p>
    <w:p w:rsidR="004D325C" w:rsidRDefault="004D325C" w:rsidP="004D325C">
      <w:pPr>
        <w:rPr>
          <w:vertAlign w:val="baseline"/>
        </w:rPr>
      </w:pPr>
      <w:r>
        <w:rPr>
          <w:vertAlign w:val="baseline"/>
        </w:rPr>
        <w:t xml:space="preserve">Tlaková zkouška : </w:t>
      </w:r>
      <w:r>
        <w:rPr>
          <w:vertAlign w:val="baseline"/>
        </w:rPr>
        <w:tab/>
        <w:t>vodou</w:t>
      </w:r>
    </w:p>
    <w:p w:rsidR="004D325C" w:rsidRDefault="004D325C" w:rsidP="004D325C">
      <w:pPr>
        <w:ind w:left="360"/>
        <w:rPr>
          <w:vertAlign w:val="baseline"/>
        </w:rPr>
      </w:pPr>
    </w:p>
    <w:p w:rsidR="004D325C" w:rsidRDefault="004D325C" w:rsidP="004D325C">
      <w:pPr>
        <w:rPr>
          <w:vertAlign w:val="baseline"/>
        </w:rPr>
      </w:pPr>
      <w:r>
        <w:rPr>
          <w:vertAlign w:val="baseline"/>
        </w:rPr>
        <w:t xml:space="preserve">Topná zkouška : </w:t>
      </w:r>
      <w:r>
        <w:rPr>
          <w:vertAlign w:val="baseline"/>
        </w:rPr>
        <w:tab/>
      </w:r>
      <w:r>
        <w:rPr>
          <w:vertAlign w:val="baseline"/>
        </w:rPr>
        <w:tab/>
        <w:t>12 hod</w:t>
      </w:r>
    </w:p>
    <w:p w:rsidR="004D325C" w:rsidRDefault="004D325C" w:rsidP="004D325C">
      <w:pPr>
        <w:rPr>
          <w:vertAlign w:val="baseline"/>
        </w:rPr>
      </w:pPr>
    </w:p>
    <w:p w:rsidR="004D325C" w:rsidRDefault="004D325C" w:rsidP="004D325C">
      <w:pPr>
        <w:rPr>
          <w:vertAlign w:val="baseline"/>
        </w:rPr>
      </w:pPr>
    </w:p>
    <w:p w:rsidR="004D325C" w:rsidRPr="00564DD6" w:rsidRDefault="004D325C" w:rsidP="004D325C">
      <w:pPr>
        <w:numPr>
          <w:ilvl w:val="0"/>
          <w:numId w:val="1"/>
        </w:numPr>
        <w:rPr>
          <w:b/>
          <w:u w:val="single"/>
          <w:vertAlign w:val="baseline"/>
        </w:rPr>
      </w:pPr>
      <w:r w:rsidRPr="00564DD6">
        <w:rPr>
          <w:b/>
          <w:u w:val="single"/>
          <w:vertAlign w:val="baseline"/>
        </w:rPr>
        <w:t>ODBĚRNÍ, PLYNOVÉ  ZAŘÍZENÍ</w:t>
      </w:r>
    </w:p>
    <w:p w:rsidR="004D325C" w:rsidRDefault="004D325C" w:rsidP="004D325C">
      <w:pPr>
        <w:rPr>
          <w:vertAlign w:val="baseline"/>
        </w:rPr>
      </w:pPr>
    </w:p>
    <w:p w:rsidR="004D325C" w:rsidRPr="007D3EB6" w:rsidRDefault="004D325C" w:rsidP="004D325C">
      <w:pPr>
        <w:pStyle w:val="Odstavecseseznamem"/>
        <w:numPr>
          <w:ilvl w:val="0"/>
          <w:numId w:val="5"/>
        </w:numPr>
        <w:rPr>
          <w:b/>
          <w:i/>
          <w:u w:val="single"/>
          <w:vertAlign w:val="baseline"/>
        </w:rPr>
      </w:pPr>
      <w:r w:rsidRPr="007D3EB6">
        <w:rPr>
          <w:b/>
          <w:i/>
          <w:u w:val="single"/>
          <w:vertAlign w:val="baseline"/>
        </w:rPr>
        <w:t>STÁVAJÍCÍ  STAV</w:t>
      </w:r>
    </w:p>
    <w:p w:rsidR="004D325C" w:rsidRDefault="004D325C" w:rsidP="004D325C">
      <w:pPr>
        <w:rPr>
          <w:vertAlign w:val="baseline"/>
        </w:rPr>
      </w:pPr>
    </w:p>
    <w:p w:rsidR="004D325C" w:rsidRDefault="004D325C" w:rsidP="004D325C">
      <w:pPr>
        <w:rPr>
          <w:vertAlign w:val="baseline"/>
        </w:rPr>
      </w:pPr>
      <w:r>
        <w:rPr>
          <w:vertAlign w:val="baseline"/>
        </w:rPr>
        <w:t>Objekt MŠ je zásobován zemním plynem ze stávající, NTL přípojky plynu, dimenze DN50mm, napojené na stávající NTL plynovod, dimenze DN150mm. NTL přípojka plynu je ukončena před objektem MŠ stávající, podzemním, hlavním uzávěrem plynu (HUP). NTL přípojka plynu, včetně HUP, zůstane beze změn.</w:t>
      </w:r>
    </w:p>
    <w:p w:rsidR="004D325C" w:rsidRDefault="004D325C" w:rsidP="004D325C">
      <w:pPr>
        <w:rPr>
          <w:vertAlign w:val="baseline"/>
        </w:rPr>
      </w:pPr>
    </w:p>
    <w:p w:rsidR="004D325C" w:rsidRDefault="004D325C" w:rsidP="004D325C">
      <w:pPr>
        <w:rPr>
          <w:vertAlign w:val="baseline"/>
        </w:rPr>
      </w:pPr>
      <w:r>
        <w:rPr>
          <w:vertAlign w:val="baseline"/>
        </w:rPr>
        <w:t>Stávající měření plynu stávajícím, fakturačním plynoměrem G25 (pozice : FP-STÁV) je v 1. PP objektu, v samostatné, větrané „místnosti pro plynoměr“, sousedící s místnosti „kotelna“ a zůstane zachováno.</w:t>
      </w:r>
    </w:p>
    <w:p w:rsidR="004D325C" w:rsidRDefault="004D325C" w:rsidP="004D325C">
      <w:pPr>
        <w:rPr>
          <w:vertAlign w:val="baseline"/>
        </w:rPr>
      </w:pPr>
    </w:p>
    <w:p w:rsidR="004D325C" w:rsidRDefault="004D325C" w:rsidP="004D325C">
      <w:pPr>
        <w:rPr>
          <w:vertAlign w:val="baseline"/>
        </w:rPr>
      </w:pPr>
      <w:r>
        <w:rPr>
          <w:vertAlign w:val="baseline"/>
        </w:rPr>
        <w:t>Od FP-STÁV je stávající, ocelový, NTL plynovod (p=2,0kPa) veden z „místnosti pro plynoměr“, do místnosti „kotelna“ k 3 stávajícím, plynovým kotlům THERM DUO 50 a také je vyveden do 1. NP ke stávajícímu, plynovému sporáku.</w:t>
      </w:r>
    </w:p>
    <w:p w:rsidR="004D325C" w:rsidRDefault="004D325C" w:rsidP="004D325C">
      <w:pPr>
        <w:rPr>
          <w:vertAlign w:val="baseline"/>
        </w:rPr>
      </w:pPr>
    </w:p>
    <w:p w:rsidR="004D325C" w:rsidRDefault="004D325C" w:rsidP="004D325C">
      <w:pPr>
        <w:rPr>
          <w:vertAlign w:val="baseline"/>
        </w:rPr>
      </w:pPr>
    </w:p>
    <w:p w:rsidR="004D325C" w:rsidRDefault="004D325C" w:rsidP="004D325C">
      <w:pPr>
        <w:rPr>
          <w:vertAlign w:val="baseline"/>
        </w:rPr>
      </w:pPr>
    </w:p>
    <w:p w:rsidR="004D325C" w:rsidRDefault="004D325C" w:rsidP="004D325C">
      <w:pPr>
        <w:rPr>
          <w:vertAlign w:val="baseline"/>
        </w:rPr>
      </w:pPr>
    </w:p>
    <w:p w:rsidR="004D325C" w:rsidRPr="007D3EB6" w:rsidRDefault="004D325C" w:rsidP="004D325C">
      <w:pPr>
        <w:pStyle w:val="Odstavecseseznamem"/>
        <w:numPr>
          <w:ilvl w:val="0"/>
          <w:numId w:val="5"/>
        </w:numPr>
        <w:rPr>
          <w:b/>
          <w:i/>
          <w:u w:val="single"/>
          <w:vertAlign w:val="baseline"/>
        </w:rPr>
      </w:pPr>
      <w:r w:rsidRPr="007D3EB6">
        <w:rPr>
          <w:b/>
          <w:i/>
          <w:u w:val="single"/>
          <w:vertAlign w:val="baseline"/>
        </w:rPr>
        <w:lastRenderedPageBreak/>
        <w:t>NAVRHOVANÝ  STAV</w:t>
      </w:r>
    </w:p>
    <w:p w:rsidR="004D325C" w:rsidRPr="007D3EB6" w:rsidRDefault="004D325C" w:rsidP="004D325C">
      <w:pPr>
        <w:pStyle w:val="Odstavecseseznamem"/>
        <w:ind w:left="720"/>
        <w:rPr>
          <w:b/>
          <w:i/>
          <w:u w:val="single"/>
          <w:vertAlign w:val="baseline"/>
        </w:rPr>
      </w:pPr>
    </w:p>
    <w:p w:rsidR="004D325C" w:rsidRPr="000733CC" w:rsidRDefault="004D325C" w:rsidP="004D325C">
      <w:pPr>
        <w:rPr>
          <w:i/>
          <w:u w:val="single"/>
          <w:vertAlign w:val="baseline"/>
        </w:rPr>
      </w:pPr>
      <w:r w:rsidRPr="000733CC">
        <w:rPr>
          <w:i/>
          <w:u w:val="single"/>
          <w:vertAlign w:val="baseline"/>
        </w:rPr>
        <w:t>NTL  PLYNOVOD</w:t>
      </w:r>
    </w:p>
    <w:p w:rsidR="004D325C" w:rsidRDefault="004D325C" w:rsidP="004D325C">
      <w:pPr>
        <w:rPr>
          <w:vertAlign w:val="baseline"/>
        </w:rPr>
      </w:pPr>
    </w:p>
    <w:p w:rsidR="004D325C" w:rsidRDefault="004D325C" w:rsidP="004D325C">
      <w:pPr>
        <w:rPr>
          <w:vertAlign w:val="baseline"/>
        </w:rPr>
      </w:pPr>
      <w:r>
        <w:rPr>
          <w:vertAlign w:val="baseline"/>
        </w:rPr>
        <w:t>NTL plynovod (p = 2,0 kPa) je navržen dle ČSN EN 1775 – Zásobování plynem, plynovody v budovách, nejvyšší provozní tlak 5 barů včetně.</w:t>
      </w:r>
    </w:p>
    <w:p w:rsidR="004D325C" w:rsidRDefault="004D325C" w:rsidP="004D325C">
      <w:pPr>
        <w:rPr>
          <w:vertAlign w:val="baseline"/>
        </w:rPr>
      </w:pPr>
    </w:p>
    <w:p w:rsidR="004D325C" w:rsidRDefault="004D325C" w:rsidP="004D325C">
      <w:pPr>
        <w:rPr>
          <w:vertAlign w:val="baseline"/>
        </w:rPr>
      </w:pPr>
      <w:r>
        <w:rPr>
          <w:vertAlign w:val="baseline"/>
        </w:rPr>
        <w:t>Stávající, ocelový, NTL plynovod, dimenze D50mm, v místnosti „kotelna“ bude upraven dle výkresů D.104 a D.105.</w:t>
      </w:r>
    </w:p>
    <w:p w:rsidR="004D325C" w:rsidRDefault="004D325C" w:rsidP="004D325C">
      <w:pPr>
        <w:rPr>
          <w:vertAlign w:val="baseline"/>
        </w:rPr>
      </w:pPr>
      <w:r>
        <w:rPr>
          <w:vertAlign w:val="baseline"/>
        </w:rPr>
        <w:t>Na navrhovaném, NTL plynovod, dimenze DN50mm, budou zhotoveny 2 ocelové, plynovodní odbočky, dimenze DN20mm, pro napojení 2ks PKK. Každý, z obou PKK, bude opatřen plynovým uzávěrem = kulovým, plynovým kohoutem, G20 – uzavíracím.</w:t>
      </w:r>
    </w:p>
    <w:p w:rsidR="004D325C" w:rsidRDefault="004D325C" w:rsidP="004D325C">
      <w:pPr>
        <w:rPr>
          <w:vertAlign w:val="baseline"/>
        </w:rPr>
      </w:pPr>
    </w:p>
    <w:p w:rsidR="004D325C" w:rsidRDefault="004D325C" w:rsidP="004D325C">
      <w:pPr>
        <w:rPr>
          <w:vertAlign w:val="baseline"/>
        </w:rPr>
      </w:pPr>
      <w:r>
        <w:rPr>
          <w:vertAlign w:val="baseline"/>
        </w:rPr>
        <w:t xml:space="preserve">Projektovaný, NTL plynovod ČSN EN 1775 ( p = 2,0 kPa ) napojený na stávající, ocelový, NTL plynovod je navržen z ocelových trubek hladkých, bezešvých, černých, spojovaných svařováním, po montáži a tlakové zkoušce opatřených ochranným, syntetickým nátěrem barvy okru, dvojnásobným, s 1x emailováním, na základní nátěr. </w:t>
      </w:r>
    </w:p>
    <w:p w:rsidR="004D325C" w:rsidRDefault="004D325C" w:rsidP="004D325C">
      <w:pPr>
        <w:rPr>
          <w:vertAlign w:val="baseline"/>
        </w:rPr>
      </w:pPr>
    </w:p>
    <w:p w:rsidR="004D325C" w:rsidRDefault="004D325C" w:rsidP="004D325C">
      <w:pPr>
        <w:rPr>
          <w:i/>
          <w:u w:val="single"/>
          <w:vertAlign w:val="baseline"/>
        </w:rPr>
      </w:pPr>
      <w:r w:rsidRPr="00FD13CB">
        <w:rPr>
          <w:i/>
          <w:u w:val="single"/>
          <w:vertAlign w:val="baseline"/>
        </w:rPr>
        <w:t>P</w:t>
      </w:r>
      <w:r>
        <w:rPr>
          <w:i/>
          <w:u w:val="single"/>
          <w:vertAlign w:val="baseline"/>
        </w:rPr>
        <w:t>ROJEKTOVANÉ, P</w:t>
      </w:r>
      <w:r w:rsidRPr="00FD13CB">
        <w:rPr>
          <w:i/>
          <w:u w:val="single"/>
          <w:vertAlign w:val="baseline"/>
        </w:rPr>
        <w:t>LYNOVÉ  SPOTŘEBIČE</w:t>
      </w:r>
      <w:r>
        <w:rPr>
          <w:i/>
          <w:u w:val="single"/>
          <w:vertAlign w:val="baseline"/>
        </w:rPr>
        <w:t xml:space="preserve">  V  KOTELNĚ</w:t>
      </w:r>
    </w:p>
    <w:p w:rsidR="004D325C" w:rsidRPr="005F374B" w:rsidRDefault="004D325C" w:rsidP="004D325C">
      <w:pPr>
        <w:rPr>
          <w:i/>
          <w:u w:val="single"/>
          <w:vertAlign w:val="baseline"/>
        </w:rPr>
      </w:pPr>
      <w:r w:rsidRPr="00FD13CB">
        <w:rPr>
          <w:i/>
          <w:u w:val="single"/>
          <w:vertAlign w:val="baseline"/>
        </w:rPr>
        <w:t xml:space="preserve"> </w:t>
      </w:r>
    </w:p>
    <w:p w:rsidR="004D325C" w:rsidRDefault="004D325C" w:rsidP="004D325C">
      <w:pPr>
        <w:rPr>
          <w:vertAlign w:val="baseline"/>
        </w:rPr>
      </w:pPr>
      <w:r>
        <w:rPr>
          <w:vertAlign w:val="baseline"/>
        </w:rPr>
        <w:t>Kotelna v 1. PP :</w:t>
      </w:r>
      <w:r>
        <w:rPr>
          <w:vertAlign w:val="baseline"/>
        </w:rPr>
        <w:tab/>
      </w:r>
      <w:r>
        <w:rPr>
          <w:vertAlign w:val="baseline"/>
        </w:rPr>
        <w:tab/>
        <w:t xml:space="preserve">2x plynový, kondenzační kotel, </w:t>
      </w:r>
    </w:p>
    <w:p w:rsidR="004D325C" w:rsidRDefault="004D325C" w:rsidP="004D325C">
      <w:pPr>
        <w:ind w:left="1416" w:firstLine="708"/>
        <w:rPr>
          <w:vertAlign w:val="baseline"/>
        </w:rPr>
      </w:pPr>
      <w:r>
        <w:rPr>
          <w:vertAlign w:val="baseline"/>
        </w:rPr>
        <w:t>Q = 2x (5,1– 46,3) kW</w:t>
      </w:r>
      <w:r>
        <w:rPr>
          <w:vertAlign w:val="baseline"/>
        </w:rPr>
        <w:tab/>
      </w:r>
      <w:r>
        <w:rPr>
          <w:vertAlign w:val="baseline"/>
        </w:rPr>
        <w:tab/>
      </w:r>
      <w:r>
        <w:rPr>
          <w:vertAlign w:val="baseline"/>
        </w:rPr>
        <w:tab/>
      </w:r>
      <w:r>
        <w:rPr>
          <w:vertAlign w:val="baseline"/>
        </w:rPr>
        <w:tab/>
        <w:t>B = 2x (0,6 – 5,0) m</w:t>
      </w:r>
      <w:r>
        <w:t>3</w:t>
      </w:r>
      <w:r>
        <w:rPr>
          <w:vertAlign w:val="baseline"/>
        </w:rPr>
        <w:t>/h</w:t>
      </w:r>
    </w:p>
    <w:p w:rsidR="004D325C" w:rsidRDefault="004D325C" w:rsidP="004D325C">
      <w:pPr>
        <w:rPr>
          <w:vertAlign w:val="baseline"/>
        </w:rPr>
      </w:pPr>
    </w:p>
    <w:p w:rsidR="004D325C" w:rsidRDefault="004D325C" w:rsidP="004D325C">
      <w:pPr>
        <w:rPr>
          <w:vertAlign w:val="baseline"/>
        </w:rPr>
      </w:pPr>
      <w:r>
        <w:rPr>
          <w:vertAlign w:val="baseline"/>
        </w:rPr>
        <w:t>Maximální, hodinová spotřeba plynu :</w:t>
      </w:r>
      <w:r>
        <w:rPr>
          <w:vertAlign w:val="baseline"/>
        </w:rPr>
        <w:tab/>
      </w:r>
      <w:r>
        <w:rPr>
          <w:vertAlign w:val="baseline"/>
        </w:rPr>
        <w:tab/>
      </w:r>
      <w:r>
        <w:rPr>
          <w:vertAlign w:val="baseline"/>
        </w:rPr>
        <w:tab/>
      </w:r>
      <w:r>
        <w:rPr>
          <w:vertAlign w:val="baseline"/>
        </w:rPr>
        <w:tab/>
      </w:r>
      <w:r>
        <w:rPr>
          <w:vertAlign w:val="baseline"/>
        </w:rPr>
        <w:tab/>
        <w:t>B</w:t>
      </w:r>
      <w:r>
        <w:rPr>
          <w:vertAlign w:val="subscript"/>
        </w:rPr>
        <w:t>HOD,MAX</w:t>
      </w:r>
      <w:r>
        <w:rPr>
          <w:vertAlign w:val="baseline"/>
        </w:rPr>
        <w:t xml:space="preserve"> = 2 x 5,0 = 10,0 m</w:t>
      </w:r>
      <w:r>
        <w:t>3</w:t>
      </w:r>
      <w:r>
        <w:rPr>
          <w:vertAlign w:val="baseline"/>
        </w:rPr>
        <w:t>/h</w:t>
      </w:r>
    </w:p>
    <w:p w:rsidR="004D325C" w:rsidRDefault="004D325C" w:rsidP="004D325C">
      <w:pPr>
        <w:rPr>
          <w:vertAlign w:val="baseline"/>
        </w:rPr>
      </w:pPr>
    </w:p>
    <w:p w:rsidR="004D325C" w:rsidRPr="00BE39F7" w:rsidRDefault="004D325C" w:rsidP="004D325C">
      <w:pPr>
        <w:rPr>
          <w:vertAlign w:val="baseline"/>
        </w:rPr>
      </w:pPr>
    </w:p>
    <w:p w:rsidR="004D325C" w:rsidRPr="002220D8" w:rsidRDefault="004D325C" w:rsidP="004D325C">
      <w:pPr>
        <w:rPr>
          <w:i/>
          <w:u w:val="single"/>
          <w:vertAlign w:val="baseline"/>
        </w:rPr>
      </w:pPr>
      <w:r w:rsidRPr="002220D8">
        <w:rPr>
          <w:i/>
          <w:u w:val="single"/>
          <w:vertAlign w:val="baseline"/>
        </w:rPr>
        <w:t>Instalace 2</w:t>
      </w:r>
      <w:r>
        <w:rPr>
          <w:i/>
          <w:u w:val="single"/>
          <w:vertAlign w:val="baseline"/>
        </w:rPr>
        <w:t xml:space="preserve"> ks plynových, kondenzačních kotlů, v 1. P</w:t>
      </w:r>
      <w:r w:rsidRPr="002220D8">
        <w:rPr>
          <w:i/>
          <w:u w:val="single"/>
          <w:vertAlign w:val="baseline"/>
        </w:rPr>
        <w:t>P, v místnosti „kotelna“</w:t>
      </w:r>
    </w:p>
    <w:p w:rsidR="004D325C" w:rsidRDefault="004D325C" w:rsidP="004D325C">
      <w:pPr>
        <w:rPr>
          <w:vertAlign w:val="baseline"/>
        </w:rPr>
      </w:pPr>
    </w:p>
    <w:p w:rsidR="004D325C" w:rsidRDefault="004D325C" w:rsidP="004D325C">
      <w:pPr>
        <w:pStyle w:val="Zkladntextodsazen2"/>
        <w:ind w:left="0"/>
        <w:rPr>
          <w:vertAlign w:val="baseline"/>
        </w:rPr>
      </w:pPr>
      <w:r w:rsidRPr="00B045C9">
        <w:rPr>
          <w:vertAlign w:val="baseline"/>
        </w:rPr>
        <w:t>Dle TPG 704 01, čl. 9.</w:t>
      </w:r>
      <w:r>
        <w:rPr>
          <w:vertAlign w:val="baseline"/>
        </w:rPr>
        <w:t xml:space="preserve">4, jsou oba instalované, </w:t>
      </w:r>
      <w:r w:rsidRPr="00B045C9">
        <w:rPr>
          <w:vertAlign w:val="baseline"/>
        </w:rPr>
        <w:t>plyno</w:t>
      </w:r>
      <w:r>
        <w:rPr>
          <w:vertAlign w:val="baseline"/>
        </w:rPr>
        <w:t>vými spotřebiči v provedení „C“.</w:t>
      </w:r>
    </w:p>
    <w:p w:rsidR="004D325C" w:rsidRDefault="004D325C" w:rsidP="004D325C">
      <w:pPr>
        <w:rPr>
          <w:vertAlign w:val="baseline"/>
        </w:rPr>
      </w:pPr>
      <w:r>
        <w:rPr>
          <w:vertAlign w:val="baseline"/>
        </w:rPr>
        <w:t>Dle TPG 704 01, čl. 9.4.1, na umísťování spotřebičů v provedení „C“ nejsou kladeny zvláštní požadavky na objem prostoru, na větrání ani na přívod vzduchu, neboť si přisávají vzduch pro spalování z venkovního prostoru a spaliny jsou odváděny tamtéž.</w:t>
      </w:r>
    </w:p>
    <w:p w:rsidR="004D325C" w:rsidRDefault="004D325C" w:rsidP="004D325C">
      <w:pPr>
        <w:rPr>
          <w:vertAlign w:val="baseline"/>
        </w:rPr>
      </w:pPr>
    </w:p>
    <w:p w:rsidR="004D325C" w:rsidRPr="00CC16B0" w:rsidRDefault="004D325C" w:rsidP="004D325C">
      <w:pPr>
        <w:rPr>
          <w:vertAlign w:val="baseline"/>
        </w:rPr>
      </w:pPr>
      <w:r>
        <w:rPr>
          <w:vertAlign w:val="baseline"/>
        </w:rPr>
        <w:t>Samostatný o</w:t>
      </w:r>
      <w:r w:rsidRPr="00CC16B0">
        <w:rPr>
          <w:vertAlign w:val="baseline"/>
        </w:rPr>
        <w:t>dtah spalin do venkovní atmosféry od</w:t>
      </w:r>
      <w:r>
        <w:rPr>
          <w:vertAlign w:val="baseline"/>
        </w:rPr>
        <w:t>, každého z obou PKK</w:t>
      </w:r>
      <w:r w:rsidRPr="00CC16B0">
        <w:rPr>
          <w:vertAlign w:val="baseline"/>
        </w:rPr>
        <w:t xml:space="preserve"> a přívod spalovacího vzduchu z venkovní atmosféry k</w:t>
      </w:r>
      <w:r>
        <w:rPr>
          <w:vertAlign w:val="baseline"/>
        </w:rPr>
        <w:t xml:space="preserve">e každému, z obou PKK, </w:t>
      </w:r>
      <w:r w:rsidRPr="00CC16B0">
        <w:rPr>
          <w:vertAlign w:val="baseline"/>
        </w:rPr>
        <w:t xml:space="preserve">je řešen typovým, sdruženým, plastovým kouřovodem-vzduchovodem </w:t>
      </w:r>
      <w:r w:rsidRPr="00CC16B0">
        <w:rPr>
          <w:vertAlign w:val="baseline"/>
        </w:rPr>
        <w:sym w:font="Symbol" w:char="F066"/>
      </w:r>
      <w:r>
        <w:rPr>
          <w:vertAlign w:val="baseline"/>
        </w:rPr>
        <w:t>8</w:t>
      </w:r>
      <w:r w:rsidRPr="00CC16B0">
        <w:rPr>
          <w:vertAlign w:val="baseline"/>
        </w:rPr>
        <w:t xml:space="preserve">0mm/ </w:t>
      </w:r>
      <w:r w:rsidRPr="00CC16B0">
        <w:rPr>
          <w:vertAlign w:val="baseline"/>
        </w:rPr>
        <w:sym w:font="Symbol" w:char="F066"/>
      </w:r>
      <w:r>
        <w:rPr>
          <w:vertAlign w:val="baseline"/>
        </w:rPr>
        <w:t>125</w:t>
      </w:r>
      <w:r w:rsidRPr="00CC16B0">
        <w:rPr>
          <w:vertAlign w:val="baseline"/>
        </w:rPr>
        <w:t>mm, který bude zaústěn do stávajícího, volného, zděného, komínového průduchu</w:t>
      </w:r>
      <w:r>
        <w:rPr>
          <w:vertAlign w:val="baseline"/>
        </w:rPr>
        <w:t xml:space="preserve"> (průřez 260x260mm)</w:t>
      </w:r>
      <w:r w:rsidRPr="00CC16B0">
        <w:rPr>
          <w:vertAlign w:val="baseline"/>
        </w:rPr>
        <w:t xml:space="preserve"> s tím, že kouřovod bude komínovým průduchem veden do venkovní atmosféry.</w:t>
      </w:r>
    </w:p>
    <w:p w:rsidR="004D325C" w:rsidRDefault="004D325C" w:rsidP="004D325C">
      <w:pPr>
        <w:rPr>
          <w:vertAlign w:val="baseline"/>
        </w:rPr>
      </w:pPr>
    </w:p>
    <w:p w:rsidR="004D325C" w:rsidRDefault="004D325C" w:rsidP="004D325C">
      <w:pPr>
        <w:rPr>
          <w:vertAlign w:val="baseline"/>
        </w:rPr>
      </w:pPr>
    </w:p>
    <w:p w:rsidR="004D325C" w:rsidRDefault="004D325C" w:rsidP="004D325C">
      <w:pPr>
        <w:rPr>
          <w:vertAlign w:val="baseline"/>
        </w:rPr>
      </w:pPr>
    </w:p>
    <w:p w:rsidR="004D325C" w:rsidRDefault="004D325C" w:rsidP="004D325C">
      <w:pPr>
        <w:rPr>
          <w:vertAlign w:val="baseline"/>
        </w:rPr>
      </w:pPr>
    </w:p>
    <w:p w:rsidR="004D325C" w:rsidRDefault="004D325C" w:rsidP="004D325C">
      <w:pPr>
        <w:rPr>
          <w:vertAlign w:val="baseline"/>
        </w:rPr>
      </w:pPr>
    </w:p>
    <w:p w:rsidR="004D325C" w:rsidRDefault="004D325C" w:rsidP="004D325C">
      <w:pPr>
        <w:rPr>
          <w:vertAlign w:val="baseline"/>
        </w:rPr>
      </w:pPr>
    </w:p>
    <w:p w:rsidR="004D325C" w:rsidRDefault="004D325C" w:rsidP="004D325C">
      <w:pPr>
        <w:rPr>
          <w:vertAlign w:val="baseline"/>
        </w:rPr>
      </w:pPr>
    </w:p>
    <w:p w:rsidR="004D325C" w:rsidRDefault="004D325C" w:rsidP="004D325C">
      <w:pPr>
        <w:rPr>
          <w:vertAlign w:val="baseline"/>
        </w:rPr>
      </w:pPr>
    </w:p>
    <w:p w:rsidR="004D325C" w:rsidRDefault="004D325C" w:rsidP="004D325C">
      <w:pPr>
        <w:rPr>
          <w:vertAlign w:val="baseline"/>
        </w:rPr>
      </w:pPr>
    </w:p>
    <w:p w:rsidR="004D325C" w:rsidRDefault="004D325C" w:rsidP="004D325C">
      <w:pPr>
        <w:rPr>
          <w:vertAlign w:val="baseline"/>
        </w:rPr>
      </w:pPr>
    </w:p>
    <w:p w:rsidR="004D325C" w:rsidRDefault="004D325C" w:rsidP="004D325C">
      <w:pPr>
        <w:rPr>
          <w:vertAlign w:val="baseline"/>
        </w:rPr>
      </w:pPr>
    </w:p>
    <w:p w:rsidR="004D325C" w:rsidRDefault="004D325C" w:rsidP="004D325C">
      <w:pPr>
        <w:rPr>
          <w:vertAlign w:val="baseline"/>
        </w:rPr>
      </w:pPr>
    </w:p>
    <w:p w:rsidR="004D325C" w:rsidRDefault="004D325C" w:rsidP="004D325C">
      <w:pPr>
        <w:rPr>
          <w:vertAlign w:val="baseline"/>
        </w:rPr>
      </w:pPr>
    </w:p>
    <w:p w:rsidR="004D325C" w:rsidRDefault="004D325C" w:rsidP="004D325C">
      <w:pPr>
        <w:rPr>
          <w:vertAlign w:val="baseline"/>
        </w:rPr>
      </w:pPr>
    </w:p>
    <w:p w:rsidR="004D325C" w:rsidRDefault="004D325C" w:rsidP="004D325C">
      <w:pPr>
        <w:rPr>
          <w:vertAlign w:val="baseline"/>
        </w:rPr>
      </w:pPr>
    </w:p>
    <w:p w:rsidR="004D325C" w:rsidRDefault="004D325C" w:rsidP="004D325C">
      <w:pPr>
        <w:rPr>
          <w:vertAlign w:val="baseline"/>
        </w:rPr>
      </w:pPr>
    </w:p>
    <w:p w:rsidR="00DB5FED" w:rsidRDefault="00DB5FED"/>
    <w:p w:rsidR="004D325C" w:rsidRDefault="004D325C"/>
    <w:p w:rsidR="004D325C" w:rsidRDefault="004D325C"/>
    <w:p w:rsidR="004D325C" w:rsidRDefault="004D325C"/>
    <w:p w:rsidR="004D325C" w:rsidRDefault="004D325C"/>
    <w:p w:rsidR="004D325C" w:rsidRDefault="004D325C"/>
    <w:p w:rsidR="004D325C" w:rsidRDefault="004D325C"/>
    <w:p w:rsidR="004D325C" w:rsidRDefault="004D325C"/>
    <w:p w:rsidR="004D325C" w:rsidRDefault="004D325C"/>
    <w:p w:rsidR="004D325C" w:rsidRDefault="004D325C"/>
    <w:p w:rsidR="004D325C" w:rsidRDefault="004D325C"/>
    <w:p w:rsidR="004D325C" w:rsidRDefault="004D325C"/>
    <w:p w:rsidR="004D325C" w:rsidRDefault="004D325C"/>
    <w:p w:rsidR="004D325C" w:rsidRDefault="004D325C"/>
    <w:p w:rsidR="004D325C" w:rsidRDefault="004D325C"/>
    <w:p w:rsidR="004D325C" w:rsidRDefault="004D325C"/>
    <w:p w:rsidR="004D325C" w:rsidRDefault="004D325C"/>
    <w:p w:rsidR="004D325C" w:rsidRDefault="004D325C"/>
    <w:p w:rsidR="004D325C" w:rsidRDefault="004D325C"/>
    <w:p w:rsidR="004D325C" w:rsidRDefault="004D325C"/>
    <w:p w:rsidR="004D325C" w:rsidRDefault="004D325C"/>
    <w:p w:rsidR="004D325C" w:rsidRDefault="004D325C"/>
    <w:p w:rsidR="004D325C" w:rsidRDefault="004D325C"/>
    <w:p w:rsidR="004D325C" w:rsidRDefault="004D325C"/>
    <w:p w:rsidR="004D325C" w:rsidRDefault="004D325C"/>
    <w:p w:rsidR="004D325C" w:rsidRDefault="004D325C"/>
    <w:p w:rsidR="004D325C" w:rsidRDefault="004D325C"/>
    <w:p w:rsidR="004D325C" w:rsidRDefault="004D325C"/>
    <w:p w:rsidR="004D325C" w:rsidRDefault="004D325C"/>
    <w:p w:rsidR="004D325C" w:rsidRDefault="004D325C"/>
    <w:p w:rsidR="004D325C" w:rsidRDefault="004D325C"/>
    <w:p w:rsidR="004D325C" w:rsidRDefault="004D325C"/>
    <w:p w:rsidR="004D325C" w:rsidRDefault="004D325C"/>
    <w:p w:rsidR="004D325C" w:rsidRDefault="004D325C"/>
    <w:p w:rsidR="004D325C" w:rsidRDefault="004D325C"/>
    <w:p w:rsidR="004D325C" w:rsidRDefault="004D325C"/>
    <w:p w:rsidR="004D325C" w:rsidRDefault="004D325C"/>
    <w:p w:rsidR="004D325C" w:rsidRDefault="004D325C"/>
    <w:p w:rsidR="004D325C" w:rsidRDefault="004D325C"/>
    <w:p w:rsidR="004D325C" w:rsidRDefault="004D325C"/>
    <w:p w:rsidR="004D325C" w:rsidRDefault="004D325C"/>
    <w:p w:rsidR="004D325C" w:rsidRDefault="004D325C"/>
    <w:p w:rsidR="004D325C" w:rsidRDefault="004D325C"/>
    <w:p w:rsidR="004D325C" w:rsidRDefault="004D325C"/>
    <w:p w:rsidR="004D325C" w:rsidRDefault="004D325C"/>
    <w:p w:rsidR="004D325C" w:rsidRDefault="004D325C"/>
    <w:p w:rsidR="004D325C" w:rsidRDefault="004D325C"/>
    <w:p w:rsidR="004D325C" w:rsidRDefault="004D325C"/>
    <w:p w:rsidR="004D325C" w:rsidRDefault="004D325C"/>
    <w:p w:rsidR="004D325C" w:rsidRDefault="004D325C"/>
    <w:p w:rsidR="004D325C" w:rsidRDefault="004D325C"/>
    <w:p w:rsidR="004D325C" w:rsidRDefault="004D325C"/>
    <w:p w:rsidR="004D325C" w:rsidRDefault="004D325C"/>
    <w:p w:rsidR="004D325C" w:rsidRDefault="004D325C"/>
    <w:p w:rsidR="004D325C" w:rsidRDefault="004D325C"/>
    <w:p w:rsidR="004D325C" w:rsidRDefault="004D325C"/>
    <w:p w:rsidR="004D325C" w:rsidRDefault="004D325C"/>
    <w:p w:rsidR="004D325C" w:rsidRDefault="004D325C"/>
    <w:p w:rsidR="004D325C" w:rsidRDefault="004D325C"/>
    <w:p w:rsidR="004D325C" w:rsidRDefault="004D325C"/>
    <w:p w:rsidR="004D325C" w:rsidRDefault="004D325C"/>
    <w:p w:rsidR="004D325C" w:rsidRDefault="004D325C"/>
    <w:p w:rsidR="004D325C" w:rsidRDefault="004D325C"/>
    <w:p w:rsidR="004D325C" w:rsidRDefault="004D325C"/>
    <w:p w:rsidR="004D325C" w:rsidRDefault="004D325C"/>
    <w:p w:rsidR="004D325C" w:rsidRDefault="004D325C"/>
    <w:p w:rsidR="004D325C" w:rsidRDefault="004D325C"/>
    <w:p w:rsidR="004D325C" w:rsidRDefault="004D325C"/>
    <w:p w:rsidR="004D325C" w:rsidRDefault="004D325C"/>
    <w:p w:rsidR="004D325C" w:rsidRPr="004D325C" w:rsidRDefault="004D325C"/>
    <w:sectPr w:rsidR="004D325C" w:rsidRPr="004D325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1F7F7F"/>
    <w:multiLevelType w:val="singleLevel"/>
    <w:tmpl w:val="0405000F"/>
    <w:lvl w:ilvl="0">
      <w:start w:val="1"/>
      <w:numFmt w:val="decimal"/>
      <w:lvlText w:val="%1."/>
      <w:lvlJc w:val="left"/>
      <w:pPr>
        <w:tabs>
          <w:tab w:val="num" w:pos="360"/>
        </w:tabs>
        <w:ind w:left="360" w:hanging="360"/>
      </w:pPr>
      <w:rPr>
        <w:rFonts w:hint="default"/>
      </w:rPr>
    </w:lvl>
  </w:abstractNum>
  <w:abstractNum w:abstractNumId="1">
    <w:nsid w:val="374B76C4"/>
    <w:multiLevelType w:val="hybridMultilevel"/>
    <w:tmpl w:val="87401BD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524979EE"/>
    <w:multiLevelType w:val="hybridMultilevel"/>
    <w:tmpl w:val="8494A38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554A33C7"/>
    <w:multiLevelType w:val="hybridMultilevel"/>
    <w:tmpl w:val="84228FE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56490536"/>
    <w:multiLevelType w:val="hybridMultilevel"/>
    <w:tmpl w:val="F4E21798"/>
    <w:lvl w:ilvl="0" w:tplc="483483D4">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325C"/>
    <w:rsid w:val="004D325C"/>
    <w:rsid w:val="00DB5FE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D325C"/>
    <w:rPr>
      <w:rFonts w:ascii="Times New Roman" w:eastAsia="Times New Roman" w:hAnsi="Times New Roman" w:cs="Times New Roman"/>
      <w:sz w:val="20"/>
      <w:szCs w:val="20"/>
      <w:vertAlign w:val="superscript"/>
      <w:lang w:eastAsia="cs-CZ"/>
    </w:rPr>
  </w:style>
  <w:style w:type="paragraph" w:styleId="Nadpis2">
    <w:name w:val="heading 2"/>
    <w:basedOn w:val="Normln"/>
    <w:next w:val="Normln"/>
    <w:link w:val="Nadpis2Char"/>
    <w:qFormat/>
    <w:rsid w:val="004D325C"/>
    <w:pPr>
      <w:keepNext/>
      <w:outlineLvl w:val="1"/>
    </w:pPr>
    <w:rPr>
      <w:i/>
      <w:u w:val="single"/>
      <w:vertAlign w:val="baseli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4D325C"/>
    <w:rPr>
      <w:rFonts w:ascii="Times New Roman" w:eastAsia="Times New Roman" w:hAnsi="Times New Roman" w:cs="Times New Roman"/>
      <w:i/>
      <w:sz w:val="20"/>
      <w:szCs w:val="20"/>
      <w:u w:val="single"/>
      <w:lang w:eastAsia="cs-CZ"/>
    </w:rPr>
  </w:style>
  <w:style w:type="paragraph" w:styleId="Zkladntextodsazen2">
    <w:name w:val="Body Text Indent 2"/>
    <w:basedOn w:val="Normln"/>
    <w:link w:val="Zkladntextodsazen2Char"/>
    <w:rsid w:val="004D325C"/>
    <w:pPr>
      <w:spacing w:after="120" w:line="480" w:lineRule="auto"/>
      <w:ind w:left="283"/>
    </w:pPr>
  </w:style>
  <w:style w:type="character" w:customStyle="1" w:styleId="Zkladntextodsazen2Char">
    <w:name w:val="Základní text odsazený 2 Char"/>
    <w:basedOn w:val="Standardnpsmoodstavce"/>
    <w:link w:val="Zkladntextodsazen2"/>
    <w:rsid w:val="004D325C"/>
    <w:rPr>
      <w:rFonts w:ascii="Times New Roman" w:eastAsia="Times New Roman" w:hAnsi="Times New Roman" w:cs="Times New Roman"/>
      <w:sz w:val="20"/>
      <w:szCs w:val="20"/>
      <w:vertAlign w:val="superscript"/>
      <w:lang w:eastAsia="cs-CZ"/>
    </w:rPr>
  </w:style>
  <w:style w:type="paragraph" w:styleId="Odstavecseseznamem">
    <w:name w:val="List Paragraph"/>
    <w:basedOn w:val="Normln"/>
    <w:uiPriority w:val="34"/>
    <w:qFormat/>
    <w:rsid w:val="004D325C"/>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D325C"/>
    <w:rPr>
      <w:rFonts w:ascii="Times New Roman" w:eastAsia="Times New Roman" w:hAnsi="Times New Roman" w:cs="Times New Roman"/>
      <w:sz w:val="20"/>
      <w:szCs w:val="20"/>
      <w:vertAlign w:val="superscript"/>
      <w:lang w:eastAsia="cs-CZ"/>
    </w:rPr>
  </w:style>
  <w:style w:type="paragraph" w:styleId="Nadpis2">
    <w:name w:val="heading 2"/>
    <w:basedOn w:val="Normln"/>
    <w:next w:val="Normln"/>
    <w:link w:val="Nadpis2Char"/>
    <w:qFormat/>
    <w:rsid w:val="004D325C"/>
    <w:pPr>
      <w:keepNext/>
      <w:outlineLvl w:val="1"/>
    </w:pPr>
    <w:rPr>
      <w:i/>
      <w:u w:val="single"/>
      <w:vertAlign w:val="baseli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4D325C"/>
    <w:rPr>
      <w:rFonts w:ascii="Times New Roman" w:eastAsia="Times New Roman" w:hAnsi="Times New Roman" w:cs="Times New Roman"/>
      <w:i/>
      <w:sz w:val="20"/>
      <w:szCs w:val="20"/>
      <w:u w:val="single"/>
      <w:lang w:eastAsia="cs-CZ"/>
    </w:rPr>
  </w:style>
  <w:style w:type="paragraph" w:styleId="Zkladntextodsazen2">
    <w:name w:val="Body Text Indent 2"/>
    <w:basedOn w:val="Normln"/>
    <w:link w:val="Zkladntextodsazen2Char"/>
    <w:rsid w:val="004D325C"/>
    <w:pPr>
      <w:spacing w:after="120" w:line="480" w:lineRule="auto"/>
      <w:ind w:left="283"/>
    </w:pPr>
  </w:style>
  <w:style w:type="character" w:customStyle="1" w:styleId="Zkladntextodsazen2Char">
    <w:name w:val="Základní text odsazený 2 Char"/>
    <w:basedOn w:val="Standardnpsmoodstavce"/>
    <w:link w:val="Zkladntextodsazen2"/>
    <w:rsid w:val="004D325C"/>
    <w:rPr>
      <w:rFonts w:ascii="Times New Roman" w:eastAsia="Times New Roman" w:hAnsi="Times New Roman" w:cs="Times New Roman"/>
      <w:sz w:val="20"/>
      <w:szCs w:val="20"/>
      <w:vertAlign w:val="superscript"/>
      <w:lang w:eastAsia="cs-CZ"/>
    </w:rPr>
  </w:style>
  <w:style w:type="paragraph" w:styleId="Odstavecseseznamem">
    <w:name w:val="List Paragraph"/>
    <w:basedOn w:val="Normln"/>
    <w:uiPriority w:val="34"/>
    <w:qFormat/>
    <w:rsid w:val="004D325C"/>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1517</Words>
  <Characters>8957</Characters>
  <Application>Microsoft Office Word</Application>
  <DocSecurity>0</DocSecurity>
  <Lines>74</Lines>
  <Paragraphs>20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Miloslav</dc:creator>
  <cp:lastModifiedBy>Miloslav</cp:lastModifiedBy>
  <cp:revision>1</cp:revision>
  <dcterms:created xsi:type="dcterms:W3CDTF">2019-04-02T04:20:00Z</dcterms:created>
  <dcterms:modified xsi:type="dcterms:W3CDTF">2019-04-02T04:21:00Z</dcterms:modified>
</cp:coreProperties>
</file>