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50" w:rsidRDefault="008E0850" w:rsidP="008E0850">
      <w:pPr>
        <w:autoSpaceDE w:val="0"/>
        <w:spacing w:line="240" w:lineRule="exact"/>
        <w:rPr>
          <w:rFonts w:ascii="Arial" w:hAnsi="Arial" w:cs="Arial"/>
        </w:rPr>
      </w:pPr>
    </w:p>
    <w:p w:rsidR="00522C32" w:rsidRPr="008E0850" w:rsidRDefault="00522C32" w:rsidP="00F8057D">
      <w:pPr>
        <w:rPr>
          <w:rFonts w:ascii="Arial" w:hAnsi="Arial" w:cs="Arial"/>
          <w:u w:val="single"/>
        </w:rPr>
      </w:pPr>
    </w:p>
    <w:p w:rsidR="00246E74" w:rsidRDefault="00246E74" w:rsidP="00526408">
      <w:pPr>
        <w:pStyle w:val="Odstavecseseznamem"/>
        <w:spacing w:after="0"/>
        <w:ind w:left="0"/>
        <w:jc w:val="center"/>
        <w:rPr>
          <w:rFonts w:ascii="Cambria" w:hAnsi="Cambria"/>
          <w:sz w:val="44"/>
          <w:szCs w:val="44"/>
        </w:rPr>
      </w:pPr>
      <w:proofErr w:type="gramStart"/>
      <w:r w:rsidRPr="00F8057D">
        <w:rPr>
          <w:rFonts w:ascii="Cambria" w:hAnsi="Cambria"/>
          <w:sz w:val="44"/>
          <w:szCs w:val="44"/>
        </w:rPr>
        <w:t>TECHNICKÁ</w:t>
      </w:r>
      <w:r w:rsidR="00F8057D" w:rsidRPr="00F8057D">
        <w:rPr>
          <w:rFonts w:ascii="Cambria" w:hAnsi="Cambria"/>
          <w:sz w:val="44"/>
          <w:szCs w:val="44"/>
        </w:rPr>
        <w:t xml:space="preserve"> </w:t>
      </w:r>
      <w:r w:rsidRPr="00F8057D">
        <w:rPr>
          <w:rFonts w:ascii="Cambria" w:hAnsi="Cambria"/>
          <w:sz w:val="44"/>
          <w:szCs w:val="44"/>
        </w:rPr>
        <w:t xml:space="preserve"> ZPRÁVA</w:t>
      </w:r>
      <w:proofErr w:type="gramEnd"/>
    </w:p>
    <w:p w:rsidR="00246E74" w:rsidRDefault="00246E74" w:rsidP="00ED0318">
      <w:pPr>
        <w:pStyle w:val="Odstavecseseznamem"/>
        <w:spacing w:after="0"/>
        <w:ind w:left="360"/>
        <w:jc w:val="center"/>
      </w:pPr>
    </w:p>
    <w:p w:rsidR="00524F83" w:rsidRDefault="00524F83" w:rsidP="00ED0318">
      <w:pPr>
        <w:pStyle w:val="Odstavecseseznamem"/>
        <w:spacing w:after="0"/>
        <w:ind w:left="360"/>
        <w:jc w:val="center"/>
      </w:pPr>
    </w:p>
    <w:p w:rsidR="00451D01" w:rsidRDefault="00451D01" w:rsidP="00614442">
      <w:pPr>
        <w:pStyle w:val="Odstavecseseznamem"/>
        <w:spacing w:after="0"/>
        <w:ind w:left="0"/>
        <w:jc w:val="center"/>
        <w:rPr>
          <w:b/>
          <w:i/>
          <w:sz w:val="28"/>
          <w:szCs w:val="28"/>
        </w:rPr>
      </w:pPr>
    </w:p>
    <w:p w:rsidR="00522C32" w:rsidRDefault="00522C32" w:rsidP="00246E74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ED0318" w:rsidRDefault="00ED0318" w:rsidP="00246E74">
      <w:pPr>
        <w:pStyle w:val="Odstavecseseznamem"/>
        <w:spacing w:after="0"/>
        <w:ind w:left="0"/>
        <w:rPr>
          <w:b/>
          <w:i/>
          <w:sz w:val="28"/>
          <w:szCs w:val="28"/>
        </w:rPr>
      </w:pPr>
    </w:p>
    <w:p w:rsidR="00526408" w:rsidRPr="005E6927" w:rsidRDefault="00526408" w:rsidP="00526408">
      <w:pPr>
        <w:pStyle w:val="Odstavecseseznamem"/>
        <w:spacing w:after="0"/>
        <w:ind w:left="0"/>
        <w:rPr>
          <w:rFonts w:ascii="Arial" w:hAnsi="Arial" w:cs="Arial"/>
          <w:b/>
          <w:i/>
          <w:sz w:val="24"/>
          <w:szCs w:val="24"/>
        </w:rPr>
      </w:pPr>
      <w:r w:rsidRPr="005E6927">
        <w:rPr>
          <w:rFonts w:ascii="Arial" w:hAnsi="Arial" w:cs="Arial"/>
          <w:b/>
          <w:i/>
          <w:sz w:val="24"/>
          <w:szCs w:val="24"/>
        </w:rPr>
        <w:t>Identifikační údaje.</w:t>
      </w:r>
    </w:p>
    <w:p w:rsidR="00526408" w:rsidRPr="005E6927" w:rsidRDefault="00526408" w:rsidP="00526408">
      <w:pPr>
        <w:rPr>
          <w:rFonts w:ascii="Arial" w:hAnsi="Arial" w:cs="Arial"/>
        </w:rPr>
      </w:pPr>
    </w:p>
    <w:p w:rsidR="00030EBD" w:rsidRDefault="008E0850" w:rsidP="00A6553A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8E0850">
        <w:rPr>
          <w:rFonts w:ascii="Arial" w:hAnsi="Arial" w:cs="Arial"/>
          <w:sz w:val="22"/>
          <w:szCs w:val="22"/>
        </w:rPr>
        <w:t xml:space="preserve">Objekt: </w:t>
      </w:r>
      <w:r w:rsidRPr="008E085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553A">
        <w:rPr>
          <w:rFonts w:ascii="Arial" w:hAnsi="Arial" w:cs="Arial"/>
          <w:sz w:val="22"/>
          <w:szCs w:val="22"/>
        </w:rPr>
        <w:t xml:space="preserve">Rekonstrukce </w:t>
      </w:r>
      <w:proofErr w:type="spellStart"/>
      <w:proofErr w:type="gramStart"/>
      <w:r w:rsidR="00A6553A">
        <w:rPr>
          <w:rFonts w:ascii="Arial" w:hAnsi="Arial" w:cs="Arial"/>
          <w:sz w:val="22"/>
          <w:szCs w:val="22"/>
        </w:rPr>
        <w:t>byt</w:t>
      </w:r>
      <w:proofErr w:type="gramEnd"/>
      <w:r w:rsidR="00A6553A">
        <w:rPr>
          <w:rFonts w:ascii="Arial" w:hAnsi="Arial" w:cs="Arial"/>
          <w:sz w:val="22"/>
          <w:szCs w:val="22"/>
        </w:rPr>
        <w:t>.</w:t>
      </w:r>
      <w:proofErr w:type="gramStart"/>
      <w:r w:rsidR="00A6553A">
        <w:rPr>
          <w:rFonts w:ascii="Arial" w:hAnsi="Arial" w:cs="Arial"/>
          <w:sz w:val="22"/>
          <w:szCs w:val="22"/>
        </w:rPr>
        <w:t>jader</w:t>
      </w:r>
      <w:proofErr w:type="spellEnd"/>
      <w:proofErr w:type="gramEnd"/>
      <w:r w:rsidR="00A6553A">
        <w:rPr>
          <w:rFonts w:ascii="Arial" w:hAnsi="Arial" w:cs="Arial"/>
          <w:sz w:val="22"/>
          <w:szCs w:val="22"/>
        </w:rPr>
        <w:t xml:space="preserve"> objektu</w:t>
      </w:r>
    </w:p>
    <w:p w:rsidR="00A6553A" w:rsidRDefault="00A6553A" w:rsidP="00A6553A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Penzion pro seniory Frýdek-Místek</w:t>
      </w:r>
    </w:p>
    <w:p w:rsidR="00A6553A" w:rsidRDefault="00A6553A" w:rsidP="00A6553A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Lískovecká 86 II, Frýdek-Místek, </w:t>
      </w:r>
      <w:proofErr w:type="gramStart"/>
      <w:r>
        <w:rPr>
          <w:rFonts w:ascii="Arial" w:hAnsi="Arial" w:cs="Arial"/>
          <w:sz w:val="22"/>
          <w:szCs w:val="22"/>
        </w:rPr>
        <w:t>parc</w:t>
      </w:r>
      <w:proofErr w:type="gramEnd"/>
      <w:r>
        <w:rPr>
          <w:rFonts w:ascii="Arial" w:hAnsi="Arial" w:cs="Arial"/>
          <w:sz w:val="22"/>
          <w:szCs w:val="22"/>
        </w:rPr>
        <w:t>.</w:t>
      </w:r>
      <w:proofErr w:type="gramStart"/>
      <w:r>
        <w:rPr>
          <w:rFonts w:ascii="Arial" w:hAnsi="Arial" w:cs="Arial"/>
          <w:sz w:val="22"/>
          <w:szCs w:val="22"/>
        </w:rPr>
        <w:t>č.</w:t>
      </w:r>
      <w:proofErr w:type="gramEnd"/>
      <w:r>
        <w:rPr>
          <w:rFonts w:ascii="Arial" w:hAnsi="Arial" w:cs="Arial"/>
          <w:sz w:val="22"/>
          <w:szCs w:val="22"/>
        </w:rPr>
        <w:t>3396/7,8,9,10,11,15,16,17</w:t>
      </w:r>
    </w:p>
    <w:p w:rsidR="00A6553A" w:rsidRPr="008E0850" w:rsidRDefault="00A6553A" w:rsidP="00A6553A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8E0850" w:rsidRPr="008E0850" w:rsidRDefault="008E0850" w:rsidP="008E085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8E0850">
        <w:rPr>
          <w:rFonts w:ascii="Arial" w:hAnsi="Arial" w:cs="Arial"/>
          <w:sz w:val="22"/>
          <w:szCs w:val="22"/>
        </w:rPr>
        <w:t xml:space="preserve">Investor: </w:t>
      </w:r>
      <w:r w:rsidRPr="008E085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553A">
        <w:rPr>
          <w:rFonts w:ascii="Arial" w:hAnsi="Arial" w:cs="Arial"/>
          <w:sz w:val="22"/>
          <w:szCs w:val="22"/>
        </w:rPr>
        <w:t>Statutární město Frýdek-Místek, Radniční 1148, 738 01 Frýdek-Místek</w:t>
      </w:r>
    </w:p>
    <w:p w:rsidR="008E0850" w:rsidRPr="008E0850" w:rsidRDefault="008E0850" w:rsidP="008E085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8E0850">
        <w:rPr>
          <w:rFonts w:ascii="Arial" w:hAnsi="Arial" w:cs="Arial"/>
          <w:sz w:val="22"/>
          <w:szCs w:val="22"/>
        </w:rPr>
        <w:t>Fáze:</w:t>
      </w:r>
      <w:r w:rsidRPr="008E0850">
        <w:rPr>
          <w:rFonts w:ascii="Arial" w:hAnsi="Arial" w:cs="Arial"/>
          <w:sz w:val="22"/>
          <w:szCs w:val="22"/>
        </w:rPr>
        <w:tab/>
      </w:r>
      <w:r w:rsidRPr="008E085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53C26">
        <w:rPr>
          <w:rFonts w:ascii="Arial" w:hAnsi="Arial" w:cs="Arial"/>
          <w:sz w:val="22"/>
          <w:szCs w:val="22"/>
        </w:rPr>
        <w:t xml:space="preserve">Dokumentace </w:t>
      </w:r>
      <w:r w:rsidR="007D5CD6">
        <w:rPr>
          <w:rFonts w:ascii="Arial" w:hAnsi="Arial" w:cs="Arial"/>
          <w:sz w:val="22"/>
          <w:szCs w:val="22"/>
        </w:rPr>
        <w:t>provedení stavby</w:t>
      </w:r>
      <w:r w:rsidR="009543B0">
        <w:rPr>
          <w:rFonts w:ascii="Arial" w:hAnsi="Arial" w:cs="Arial"/>
          <w:sz w:val="22"/>
          <w:szCs w:val="22"/>
        </w:rPr>
        <w:t xml:space="preserve"> </w:t>
      </w:r>
      <w:r w:rsidR="00B53C26">
        <w:rPr>
          <w:rFonts w:ascii="Arial" w:hAnsi="Arial" w:cs="Arial"/>
          <w:sz w:val="22"/>
          <w:szCs w:val="22"/>
        </w:rPr>
        <w:t>(D</w:t>
      </w:r>
      <w:r w:rsidR="009543B0">
        <w:rPr>
          <w:rFonts w:ascii="Arial" w:hAnsi="Arial" w:cs="Arial"/>
          <w:sz w:val="22"/>
          <w:szCs w:val="22"/>
        </w:rPr>
        <w:t>P</w:t>
      </w:r>
      <w:r w:rsidR="007D5CD6">
        <w:rPr>
          <w:rFonts w:ascii="Arial" w:hAnsi="Arial" w:cs="Arial"/>
          <w:sz w:val="22"/>
          <w:szCs w:val="22"/>
        </w:rPr>
        <w:t>S</w:t>
      </w:r>
      <w:r w:rsidR="00B53C26">
        <w:rPr>
          <w:rFonts w:ascii="Arial" w:hAnsi="Arial" w:cs="Arial"/>
          <w:sz w:val="22"/>
          <w:szCs w:val="22"/>
        </w:rPr>
        <w:t>)</w:t>
      </w:r>
    </w:p>
    <w:p w:rsidR="008E0850" w:rsidRPr="008E0850" w:rsidRDefault="008E0850" w:rsidP="008E0850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:rsidR="00F803A4" w:rsidRPr="00F803A4" w:rsidRDefault="00F803A4" w:rsidP="00F803A4">
      <w:pPr>
        <w:spacing w:line="276" w:lineRule="auto"/>
        <w:rPr>
          <w:rFonts w:ascii="Arial" w:hAnsi="Arial" w:cs="Arial"/>
          <w:sz w:val="22"/>
          <w:szCs w:val="22"/>
        </w:rPr>
      </w:pPr>
      <w:r w:rsidRPr="00F803A4">
        <w:rPr>
          <w:rFonts w:ascii="Arial" w:hAnsi="Arial" w:cs="Arial"/>
          <w:sz w:val="22"/>
          <w:szCs w:val="22"/>
        </w:rPr>
        <w:t>Projektant elektro:</w:t>
      </w:r>
      <w:r w:rsidRPr="00F803A4">
        <w:rPr>
          <w:rFonts w:ascii="Arial" w:hAnsi="Arial" w:cs="Arial"/>
          <w:sz w:val="22"/>
          <w:szCs w:val="22"/>
        </w:rPr>
        <w:tab/>
        <w:t>Petr Kubala</w:t>
      </w:r>
    </w:p>
    <w:p w:rsidR="00F803A4" w:rsidRPr="00F803A4" w:rsidRDefault="00F803A4" w:rsidP="00F803A4">
      <w:pPr>
        <w:spacing w:line="276" w:lineRule="auto"/>
        <w:ind w:left="1416" w:firstLine="708"/>
        <w:rPr>
          <w:rFonts w:ascii="Arial" w:hAnsi="Arial" w:cs="Arial"/>
          <w:sz w:val="22"/>
          <w:szCs w:val="22"/>
        </w:rPr>
      </w:pPr>
      <w:r w:rsidRPr="00F803A4">
        <w:rPr>
          <w:rFonts w:ascii="Arial" w:hAnsi="Arial" w:cs="Arial"/>
          <w:sz w:val="22"/>
          <w:szCs w:val="22"/>
        </w:rPr>
        <w:t xml:space="preserve">autorizovaný technik ČKAIT </w:t>
      </w:r>
    </w:p>
    <w:p w:rsidR="00F803A4" w:rsidRPr="00F803A4" w:rsidRDefault="00F803A4" w:rsidP="00F803A4">
      <w:pPr>
        <w:spacing w:line="276" w:lineRule="auto"/>
        <w:ind w:left="2124"/>
        <w:rPr>
          <w:rFonts w:ascii="Arial" w:hAnsi="Arial" w:cs="Arial"/>
          <w:sz w:val="22"/>
          <w:szCs w:val="22"/>
        </w:rPr>
      </w:pPr>
      <w:r w:rsidRPr="00F803A4">
        <w:rPr>
          <w:rFonts w:ascii="Arial" w:hAnsi="Arial" w:cs="Arial"/>
          <w:sz w:val="22"/>
          <w:szCs w:val="22"/>
        </w:rPr>
        <w:t xml:space="preserve">osvědčení o autorizaci </w:t>
      </w:r>
      <w:proofErr w:type="gramStart"/>
      <w:r w:rsidRPr="00F803A4">
        <w:rPr>
          <w:rFonts w:ascii="Arial" w:hAnsi="Arial" w:cs="Arial"/>
          <w:sz w:val="22"/>
          <w:szCs w:val="22"/>
        </w:rPr>
        <w:t>č.18 430</w:t>
      </w:r>
      <w:proofErr w:type="gramEnd"/>
      <w:r w:rsidRPr="00F803A4">
        <w:rPr>
          <w:rFonts w:ascii="Arial" w:hAnsi="Arial" w:cs="Arial"/>
          <w:sz w:val="22"/>
          <w:szCs w:val="22"/>
        </w:rPr>
        <w:t>; v seznamu autorizovaných osob vedeném ČKAIT veden pod č. 1101989</w:t>
      </w:r>
    </w:p>
    <w:p w:rsidR="00F803A4" w:rsidRPr="00F803A4" w:rsidRDefault="00F803A4" w:rsidP="00F803A4">
      <w:pPr>
        <w:spacing w:line="276" w:lineRule="auto"/>
        <w:rPr>
          <w:rFonts w:ascii="Arial" w:hAnsi="Arial" w:cs="Arial"/>
          <w:sz w:val="22"/>
          <w:szCs w:val="22"/>
        </w:rPr>
      </w:pPr>
      <w:r w:rsidRPr="00F803A4">
        <w:rPr>
          <w:rFonts w:ascii="Arial" w:hAnsi="Arial" w:cs="Arial"/>
          <w:sz w:val="22"/>
          <w:szCs w:val="22"/>
        </w:rPr>
        <w:tab/>
      </w:r>
      <w:r w:rsidRPr="00F803A4">
        <w:rPr>
          <w:rFonts w:ascii="Arial" w:hAnsi="Arial" w:cs="Arial"/>
          <w:sz w:val="22"/>
          <w:szCs w:val="22"/>
        </w:rPr>
        <w:tab/>
      </w:r>
      <w:r w:rsidRPr="00F803A4">
        <w:rPr>
          <w:rFonts w:ascii="Arial" w:hAnsi="Arial" w:cs="Arial"/>
          <w:sz w:val="22"/>
          <w:szCs w:val="22"/>
        </w:rPr>
        <w:tab/>
        <w:t>kancelář: Ciolkovského 452/25, Karviná 4</w:t>
      </w:r>
    </w:p>
    <w:p w:rsidR="00F803A4" w:rsidRPr="00F803A4" w:rsidRDefault="00F803A4" w:rsidP="00F803A4">
      <w:pPr>
        <w:spacing w:line="276" w:lineRule="auto"/>
        <w:rPr>
          <w:rFonts w:ascii="Arial" w:hAnsi="Arial" w:cs="Arial"/>
          <w:sz w:val="22"/>
          <w:szCs w:val="22"/>
        </w:rPr>
      </w:pPr>
      <w:r w:rsidRPr="00F803A4">
        <w:rPr>
          <w:rFonts w:ascii="Arial" w:hAnsi="Arial" w:cs="Arial"/>
          <w:sz w:val="22"/>
          <w:szCs w:val="22"/>
        </w:rPr>
        <w:tab/>
      </w:r>
      <w:r w:rsidRPr="00F803A4">
        <w:rPr>
          <w:rFonts w:ascii="Arial" w:hAnsi="Arial" w:cs="Arial"/>
          <w:sz w:val="22"/>
          <w:szCs w:val="22"/>
        </w:rPr>
        <w:tab/>
      </w:r>
      <w:r w:rsidRPr="00F803A4">
        <w:rPr>
          <w:rFonts w:ascii="Arial" w:hAnsi="Arial" w:cs="Arial"/>
          <w:sz w:val="22"/>
          <w:szCs w:val="22"/>
        </w:rPr>
        <w:tab/>
        <w:t>tel: +420 603 324 548</w:t>
      </w:r>
    </w:p>
    <w:p w:rsidR="00F803A4" w:rsidRPr="00F803A4" w:rsidRDefault="00F803A4" w:rsidP="00F803A4">
      <w:pPr>
        <w:spacing w:line="276" w:lineRule="auto"/>
        <w:rPr>
          <w:rFonts w:ascii="Arial" w:hAnsi="Arial" w:cs="Arial"/>
          <w:sz w:val="22"/>
          <w:szCs w:val="22"/>
        </w:rPr>
      </w:pPr>
      <w:r w:rsidRPr="00F803A4">
        <w:rPr>
          <w:rFonts w:ascii="Arial" w:hAnsi="Arial" w:cs="Arial"/>
          <w:sz w:val="22"/>
          <w:szCs w:val="22"/>
        </w:rPr>
        <w:tab/>
      </w:r>
      <w:r w:rsidRPr="00F803A4">
        <w:rPr>
          <w:rFonts w:ascii="Arial" w:hAnsi="Arial" w:cs="Arial"/>
          <w:sz w:val="22"/>
          <w:szCs w:val="22"/>
        </w:rPr>
        <w:tab/>
      </w:r>
      <w:r w:rsidRPr="00F803A4">
        <w:rPr>
          <w:rFonts w:ascii="Arial" w:hAnsi="Arial" w:cs="Arial"/>
          <w:sz w:val="22"/>
          <w:szCs w:val="22"/>
        </w:rPr>
        <w:tab/>
        <w:t>IČ: 623 11 832</w:t>
      </w:r>
      <w:r w:rsidRPr="00F803A4">
        <w:rPr>
          <w:rFonts w:ascii="Arial" w:hAnsi="Arial" w:cs="Arial"/>
          <w:sz w:val="22"/>
          <w:szCs w:val="22"/>
        </w:rPr>
        <w:tab/>
        <w:t>DIČ: CZ6403301047</w:t>
      </w:r>
    </w:p>
    <w:p w:rsidR="008E0850" w:rsidRPr="008E0850" w:rsidRDefault="008E0850" w:rsidP="008E0850">
      <w:pPr>
        <w:spacing w:line="360" w:lineRule="auto"/>
        <w:rPr>
          <w:rFonts w:ascii="Arial" w:hAnsi="Arial" w:cs="Arial"/>
          <w:sz w:val="22"/>
          <w:szCs w:val="22"/>
        </w:rPr>
      </w:pPr>
    </w:p>
    <w:p w:rsidR="008E0850" w:rsidRPr="008E0850" w:rsidRDefault="008E0850" w:rsidP="008E0850">
      <w:pPr>
        <w:spacing w:line="360" w:lineRule="auto"/>
        <w:rPr>
          <w:rFonts w:ascii="Arial" w:hAnsi="Arial" w:cs="Arial"/>
          <w:sz w:val="22"/>
          <w:szCs w:val="22"/>
        </w:rPr>
      </w:pPr>
      <w:r w:rsidRPr="008E0850">
        <w:rPr>
          <w:rFonts w:ascii="Arial" w:hAnsi="Arial" w:cs="Arial"/>
          <w:sz w:val="22"/>
          <w:szCs w:val="22"/>
        </w:rPr>
        <w:t>Datum:</w:t>
      </w:r>
      <w:r w:rsidRPr="008E0850">
        <w:rPr>
          <w:rFonts w:ascii="Arial" w:hAnsi="Arial" w:cs="Arial"/>
          <w:sz w:val="22"/>
          <w:szCs w:val="22"/>
        </w:rPr>
        <w:tab/>
      </w:r>
      <w:r w:rsidRPr="008E0850">
        <w:rPr>
          <w:rFonts w:ascii="Arial" w:hAnsi="Arial" w:cs="Arial"/>
          <w:sz w:val="22"/>
          <w:szCs w:val="22"/>
        </w:rPr>
        <w:tab/>
      </w:r>
      <w:r w:rsidR="00A6553A">
        <w:rPr>
          <w:rFonts w:ascii="Arial" w:hAnsi="Arial" w:cs="Arial"/>
          <w:sz w:val="22"/>
          <w:szCs w:val="22"/>
        </w:rPr>
        <w:t>listopad</w:t>
      </w:r>
      <w:r w:rsidR="00AD6DB9">
        <w:rPr>
          <w:rFonts w:ascii="Arial" w:hAnsi="Arial" w:cs="Arial"/>
          <w:sz w:val="22"/>
          <w:szCs w:val="22"/>
        </w:rPr>
        <w:t xml:space="preserve"> 2017</w:t>
      </w:r>
    </w:p>
    <w:p w:rsidR="008E0850" w:rsidRPr="008E0850" w:rsidRDefault="008E0850" w:rsidP="008E0850">
      <w:pPr>
        <w:spacing w:line="360" w:lineRule="auto"/>
        <w:rPr>
          <w:rFonts w:ascii="Arial" w:hAnsi="Arial" w:cs="Arial"/>
          <w:sz w:val="22"/>
          <w:szCs w:val="22"/>
        </w:rPr>
      </w:pPr>
    </w:p>
    <w:p w:rsidR="008E0850" w:rsidRPr="008E0850" w:rsidRDefault="008E0850" w:rsidP="008E0850">
      <w:pPr>
        <w:spacing w:line="360" w:lineRule="auto"/>
        <w:rPr>
          <w:rFonts w:ascii="Arial" w:hAnsi="Arial" w:cs="Arial"/>
          <w:sz w:val="22"/>
          <w:szCs w:val="22"/>
        </w:rPr>
      </w:pPr>
      <w:r w:rsidRPr="008E0850">
        <w:rPr>
          <w:rFonts w:ascii="Arial" w:hAnsi="Arial" w:cs="Arial"/>
          <w:sz w:val="22"/>
          <w:szCs w:val="22"/>
        </w:rPr>
        <w:t>Počet stran A4:</w:t>
      </w:r>
      <w:r w:rsidRPr="008E0850">
        <w:rPr>
          <w:rFonts w:ascii="Arial" w:hAnsi="Arial" w:cs="Arial"/>
          <w:sz w:val="22"/>
          <w:szCs w:val="22"/>
        </w:rPr>
        <w:tab/>
      </w:r>
      <w:r w:rsidR="00DA6FC6">
        <w:rPr>
          <w:rFonts w:ascii="Arial" w:hAnsi="Arial" w:cs="Arial"/>
          <w:sz w:val="22"/>
          <w:szCs w:val="22"/>
        </w:rPr>
        <w:t>5</w:t>
      </w:r>
    </w:p>
    <w:p w:rsidR="003E009F" w:rsidRDefault="003E009F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3E009F" w:rsidRDefault="003E009F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3E009F" w:rsidRDefault="003E009F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3E009F" w:rsidRDefault="003E009F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A4BB9" w:rsidRDefault="005A4BB9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A4BB9" w:rsidRDefault="005A4BB9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A4BB9" w:rsidRDefault="005A4BB9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3E009F" w:rsidRDefault="003E009F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F803A4" w:rsidRDefault="00F803A4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F803A4" w:rsidRDefault="00F803A4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F803A4" w:rsidRDefault="00F803A4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F803A4" w:rsidRDefault="00F803A4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7A7C17" w:rsidRDefault="007A7C17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7A7C17" w:rsidRDefault="007A7C17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7A7C17" w:rsidRDefault="007A7C17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7A7C17" w:rsidRDefault="007A7C17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7A7C17" w:rsidRDefault="007A7C17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7A7C17" w:rsidRDefault="007A7C17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3E009F" w:rsidRDefault="003E009F" w:rsidP="00246E74">
      <w:pPr>
        <w:ind w:left="1418" w:hanging="1418"/>
        <w:rPr>
          <w:rFonts w:ascii="Arial" w:hAnsi="Arial" w:cs="Arial"/>
          <w:b/>
          <w:sz w:val="22"/>
          <w:szCs w:val="22"/>
        </w:rPr>
      </w:pPr>
    </w:p>
    <w:p w:rsidR="00522C32" w:rsidRPr="002A5CFB" w:rsidRDefault="00522C32" w:rsidP="00522C32">
      <w:pPr>
        <w:spacing w:line="240" w:lineRule="atLeast"/>
        <w:jc w:val="both"/>
        <w:rPr>
          <w:rFonts w:ascii="Arial" w:hAnsi="Arial" w:cs="Arial"/>
          <w:b/>
          <w:i/>
          <w:sz w:val="28"/>
          <w:szCs w:val="28"/>
        </w:rPr>
      </w:pPr>
      <w:r w:rsidRPr="002A5CFB">
        <w:rPr>
          <w:rFonts w:ascii="Arial" w:hAnsi="Arial" w:cs="Arial"/>
          <w:b/>
          <w:i/>
          <w:sz w:val="28"/>
          <w:szCs w:val="28"/>
        </w:rPr>
        <w:t>Základní technické údaje</w:t>
      </w:r>
    </w:p>
    <w:p w:rsidR="00522C32" w:rsidRDefault="00522C32" w:rsidP="00522C32">
      <w:pPr>
        <w:spacing w:line="240" w:lineRule="atLeast"/>
        <w:ind w:firstLine="360"/>
        <w:jc w:val="both"/>
        <w:rPr>
          <w:rFonts w:ascii="Arial" w:hAnsi="Arial" w:cs="Arial"/>
          <w:sz w:val="22"/>
        </w:rPr>
      </w:pPr>
    </w:p>
    <w:p w:rsidR="00F803A4" w:rsidRPr="008B0C4C" w:rsidRDefault="00F803A4" w:rsidP="00F803A4">
      <w:pPr>
        <w:spacing w:line="240" w:lineRule="atLeast"/>
        <w:ind w:firstLine="360"/>
        <w:jc w:val="both"/>
      </w:pPr>
    </w:p>
    <w:p w:rsidR="00F803A4" w:rsidRPr="00F803A4" w:rsidRDefault="00F803A4" w:rsidP="00F803A4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hAnsi="Arial" w:cs="Arial"/>
          <w:sz w:val="20"/>
          <w:szCs w:val="20"/>
        </w:rPr>
        <w:t>Napěťová soustava  3+PEN</w:t>
      </w:r>
      <w:r w:rsidR="00A6553A">
        <w:rPr>
          <w:rFonts w:ascii="Arial" w:hAnsi="Arial" w:cs="Arial"/>
          <w:sz w:val="20"/>
          <w:szCs w:val="20"/>
        </w:rPr>
        <w:t>/PE+N</w:t>
      </w:r>
      <w:r w:rsidRPr="00F803A4">
        <w:rPr>
          <w:rFonts w:ascii="Arial" w:hAnsi="Arial" w:cs="Arial"/>
          <w:sz w:val="20"/>
          <w:szCs w:val="20"/>
        </w:rPr>
        <w:t>, 400/230V, 50 Hz, TN-C-S</w:t>
      </w:r>
    </w:p>
    <w:p w:rsidR="00F803A4" w:rsidRPr="00F803A4" w:rsidRDefault="00030EBD" w:rsidP="00F803A4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Celkový</w:t>
      </w:r>
      <w:r w:rsidR="00335C44">
        <w:rPr>
          <w:rFonts w:ascii="Arial" w:hAnsi="Arial" w:cs="Arial"/>
          <w:sz w:val="20"/>
          <w:szCs w:val="20"/>
        </w:rPr>
        <w:t xml:space="preserve"> r</w:t>
      </w:r>
      <w:r w:rsidR="00F803A4" w:rsidRPr="00F803A4">
        <w:rPr>
          <w:rFonts w:ascii="Arial" w:hAnsi="Arial" w:cs="Arial"/>
          <w:sz w:val="20"/>
          <w:szCs w:val="20"/>
        </w:rPr>
        <w:t>ezervovaný příkon</w:t>
      </w:r>
      <w:r w:rsidR="00A6553A">
        <w:rPr>
          <w:rFonts w:ascii="Arial" w:hAnsi="Arial" w:cs="Arial"/>
          <w:sz w:val="20"/>
          <w:szCs w:val="20"/>
        </w:rPr>
        <w:t xml:space="preserve"> bytové jednotky</w:t>
      </w:r>
      <w:r w:rsidR="00F803A4" w:rsidRPr="00F803A4">
        <w:rPr>
          <w:rFonts w:ascii="Arial" w:hAnsi="Arial" w:cs="Arial"/>
          <w:sz w:val="20"/>
          <w:szCs w:val="20"/>
        </w:rPr>
        <w:t xml:space="preserve">: P = </w:t>
      </w:r>
      <w:r w:rsidR="00A6553A">
        <w:rPr>
          <w:rFonts w:ascii="Arial" w:hAnsi="Arial" w:cs="Arial"/>
          <w:sz w:val="20"/>
          <w:szCs w:val="20"/>
        </w:rPr>
        <w:t>13,9</w:t>
      </w:r>
      <w:r w:rsidR="00F803A4" w:rsidRPr="00F803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03A4" w:rsidRPr="00F803A4">
        <w:rPr>
          <w:rFonts w:ascii="Arial" w:hAnsi="Arial" w:cs="Arial"/>
          <w:sz w:val="20"/>
          <w:szCs w:val="20"/>
        </w:rPr>
        <w:t>kVA</w:t>
      </w:r>
      <w:proofErr w:type="spellEnd"/>
      <w:r w:rsidR="00210BA4">
        <w:rPr>
          <w:rFonts w:ascii="Arial" w:hAnsi="Arial" w:cs="Arial"/>
          <w:sz w:val="20"/>
          <w:szCs w:val="20"/>
        </w:rPr>
        <w:t xml:space="preserve"> </w:t>
      </w:r>
      <w:r w:rsidR="00F803A4" w:rsidRPr="00F803A4">
        <w:rPr>
          <w:rFonts w:ascii="Arial" w:hAnsi="Arial" w:cs="Arial"/>
          <w:sz w:val="20"/>
          <w:szCs w:val="20"/>
        </w:rPr>
        <w:t xml:space="preserve"> </w:t>
      </w:r>
    </w:p>
    <w:p w:rsidR="00B80EB0" w:rsidRDefault="00F803A4" w:rsidP="00F803A4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hAnsi="Arial" w:cs="Arial"/>
          <w:sz w:val="20"/>
          <w:szCs w:val="20"/>
        </w:rPr>
        <w:t>Příkon</w:t>
      </w:r>
      <w:r w:rsidR="00B80EB0">
        <w:rPr>
          <w:rFonts w:ascii="Arial" w:hAnsi="Arial" w:cs="Arial"/>
          <w:sz w:val="20"/>
          <w:szCs w:val="20"/>
        </w:rPr>
        <w:t>y instalovaných zařízení:</w:t>
      </w:r>
    </w:p>
    <w:p w:rsidR="00977813" w:rsidRPr="004F0E94" w:rsidRDefault="00977813" w:rsidP="00977813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Osvětlení koupelny … 36,4 W</w:t>
      </w:r>
    </w:p>
    <w:p w:rsidR="00030EBD" w:rsidRPr="004F0E94" w:rsidRDefault="00A6553A" w:rsidP="00030EBD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Osvětlení </w:t>
      </w:r>
      <w:proofErr w:type="spellStart"/>
      <w:proofErr w:type="gramStart"/>
      <w:r w:rsidR="00977813">
        <w:rPr>
          <w:rFonts w:ascii="Arial" w:hAnsi="Arial" w:cs="Arial"/>
          <w:sz w:val="20"/>
          <w:szCs w:val="20"/>
        </w:rPr>
        <w:t>kuch</w:t>
      </w:r>
      <w:proofErr w:type="gramEnd"/>
      <w:r w:rsidR="00977813">
        <w:rPr>
          <w:rFonts w:ascii="Arial" w:hAnsi="Arial" w:cs="Arial"/>
          <w:sz w:val="20"/>
          <w:szCs w:val="20"/>
        </w:rPr>
        <w:t>.</w:t>
      </w:r>
      <w:proofErr w:type="gramStart"/>
      <w:r w:rsidR="00977813">
        <w:rPr>
          <w:rFonts w:ascii="Arial" w:hAnsi="Arial" w:cs="Arial"/>
          <w:sz w:val="20"/>
          <w:szCs w:val="20"/>
        </w:rPr>
        <w:t>linky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… </w:t>
      </w:r>
      <w:r w:rsidR="00977813">
        <w:rPr>
          <w:rFonts w:ascii="Arial" w:hAnsi="Arial" w:cs="Arial"/>
          <w:sz w:val="20"/>
          <w:szCs w:val="20"/>
        </w:rPr>
        <w:t xml:space="preserve"> </w:t>
      </w:r>
      <w:r w:rsidR="00026707">
        <w:rPr>
          <w:rFonts w:ascii="Arial" w:hAnsi="Arial" w:cs="Arial"/>
          <w:sz w:val="20"/>
          <w:szCs w:val="20"/>
        </w:rPr>
        <w:t xml:space="preserve">6 </w:t>
      </w:r>
      <w:r>
        <w:rPr>
          <w:rFonts w:ascii="Arial" w:hAnsi="Arial" w:cs="Arial"/>
          <w:sz w:val="20"/>
          <w:szCs w:val="20"/>
        </w:rPr>
        <w:t>W</w:t>
      </w:r>
    </w:p>
    <w:p w:rsidR="00F803A4" w:rsidRDefault="00977813" w:rsidP="004F0E9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Ventilátory větrání … </w:t>
      </w:r>
      <w:r w:rsidR="00DA6FC6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100 W</w:t>
      </w:r>
    </w:p>
    <w:p w:rsidR="00030EBD" w:rsidRPr="004F0E94" w:rsidRDefault="00977813" w:rsidP="004F0E9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Elektrický sporák … 8 kW</w:t>
      </w:r>
    </w:p>
    <w:p w:rsidR="00F803A4" w:rsidRPr="00F803A4" w:rsidRDefault="00F803A4" w:rsidP="00F803A4">
      <w:pPr>
        <w:spacing w:after="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803A4">
        <w:rPr>
          <w:rFonts w:ascii="Arial" w:hAnsi="Arial" w:cs="Arial"/>
          <w:b/>
          <w:sz w:val="20"/>
          <w:szCs w:val="20"/>
        </w:rPr>
        <w:t>Ochranná opatření před úrazem elektrickým proudem dle ČSN 33 2000-4-41 ed.2.</w:t>
      </w:r>
    </w:p>
    <w:p w:rsidR="00F803A4" w:rsidRPr="00F803A4" w:rsidRDefault="00F803A4" w:rsidP="00F803A4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hAnsi="Arial" w:cs="Arial"/>
          <w:sz w:val="20"/>
          <w:szCs w:val="20"/>
        </w:rPr>
        <w:t xml:space="preserve"> Základní ochrana :     </w:t>
      </w:r>
      <w:r w:rsidRPr="00F803A4">
        <w:rPr>
          <w:rFonts w:ascii="Arial" w:hAnsi="Arial" w:cs="Arial"/>
          <w:sz w:val="20"/>
          <w:szCs w:val="20"/>
        </w:rPr>
        <w:tab/>
        <w:t>- základní izolace</w:t>
      </w:r>
    </w:p>
    <w:p w:rsidR="00F803A4" w:rsidRPr="00F803A4" w:rsidRDefault="00F803A4" w:rsidP="00F803A4">
      <w:pPr>
        <w:spacing w:line="276" w:lineRule="auto"/>
        <w:ind w:left="1080" w:right="-288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hAnsi="Arial" w:cs="Arial"/>
          <w:sz w:val="20"/>
          <w:szCs w:val="20"/>
        </w:rPr>
        <w:t xml:space="preserve">                       </w:t>
      </w:r>
      <w:r w:rsidRPr="00F803A4">
        <w:rPr>
          <w:rFonts w:ascii="Arial" w:hAnsi="Arial" w:cs="Arial"/>
          <w:sz w:val="20"/>
          <w:szCs w:val="20"/>
        </w:rPr>
        <w:tab/>
        <w:t>- kryty a přepážky</w:t>
      </w:r>
    </w:p>
    <w:p w:rsidR="00F803A4" w:rsidRPr="00F803A4" w:rsidRDefault="00F803A4" w:rsidP="00F803A4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hAnsi="Arial" w:cs="Arial"/>
          <w:sz w:val="20"/>
          <w:szCs w:val="20"/>
        </w:rPr>
        <w:t xml:space="preserve">Ochrana při poruše (před dotykem neživých částí):    </w:t>
      </w:r>
      <w:proofErr w:type="gramStart"/>
      <w:r w:rsidRPr="00F803A4">
        <w:rPr>
          <w:rFonts w:ascii="Arial" w:hAnsi="Arial" w:cs="Arial"/>
          <w:sz w:val="20"/>
          <w:szCs w:val="20"/>
        </w:rPr>
        <w:t>-  automatickým</w:t>
      </w:r>
      <w:proofErr w:type="gramEnd"/>
      <w:r w:rsidRPr="00F803A4">
        <w:rPr>
          <w:rFonts w:ascii="Arial" w:hAnsi="Arial" w:cs="Arial"/>
          <w:sz w:val="20"/>
          <w:szCs w:val="20"/>
        </w:rPr>
        <w:t xml:space="preserve"> odpojením od zdroje</w:t>
      </w:r>
    </w:p>
    <w:p w:rsidR="00F803A4" w:rsidRPr="00F803A4" w:rsidRDefault="00F803A4" w:rsidP="00F803A4">
      <w:pPr>
        <w:spacing w:line="276" w:lineRule="auto"/>
        <w:ind w:right="-288" w:firstLine="284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hAnsi="Arial" w:cs="Arial"/>
          <w:sz w:val="20"/>
          <w:szCs w:val="20"/>
        </w:rPr>
        <w:tab/>
      </w:r>
      <w:r w:rsidRPr="00F803A4">
        <w:rPr>
          <w:rFonts w:ascii="Arial" w:hAnsi="Arial" w:cs="Arial"/>
          <w:sz w:val="20"/>
          <w:szCs w:val="20"/>
        </w:rPr>
        <w:tab/>
      </w:r>
      <w:r w:rsidRPr="00F803A4">
        <w:rPr>
          <w:rFonts w:ascii="Arial" w:hAnsi="Arial" w:cs="Arial"/>
          <w:sz w:val="20"/>
          <w:szCs w:val="20"/>
        </w:rPr>
        <w:tab/>
      </w:r>
      <w:r w:rsidRPr="00F803A4">
        <w:rPr>
          <w:rFonts w:ascii="Arial" w:hAnsi="Arial" w:cs="Arial"/>
          <w:sz w:val="20"/>
          <w:szCs w:val="20"/>
        </w:rPr>
        <w:tab/>
      </w:r>
      <w:r w:rsidRPr="00F803A4">
        <w:rPr>
          <w:rFonts w:ascii="Arial" w:hAnsi="Arial" w:cs="Arial"/>
          <w:sz w:val="20"/>
          <w:szCs w:val="20"/>
        </w:rPr>
        <w:tab/>
      </w:r>
      <w:r w:rsidRPr="00F803A4">
        <w:rPr>
          <w:rFonts w:ascii="Arial" w:hAnsi="Arial" w:cs="Arial"/>
          <w:sz w:val="20"/>
          <w:szCs w:val="20"/>
        </w:rPr>
        <w:tab/>
      </w:r>
      <w:r w:rsidRPr="00F803A4">
        <w:rPr>
          <w:rFonts w:ascii="Arial" w:hAnsi="Arial" w:cs="Arial"/>
          <w:sz w:val="20"/>
          <w:szCs w:val="20"/>
        </w:rPr>
        <w:tab/>
      </w:r>
      <w:proofErr w:type="gramStart"/>
      <w:r w:rsidRPr="00F803A4">
        <w:rPr>
          <w:rFonts w:ascii="Arial" w:hAnsi="Arial" w:cs="Arial"/>
          <w:sz w:val="20"/>
          <w:szCs w:val="20"/>
        </w:rPr>
        <w:t>-  ochranným</w:t>
      </w:r>
      <w:proofErr w:type="gramEnd"/>
      <w:r w:rsidRPr="00F803A4">
        <w:rPr>
          <w:rFonts w:ascii="Arial" w:hAnsi="Arial" w:cs="Arial"/>
          <w:sz w:val="20"/>
          <w:szCs w:val="20"/>
        </w:rPr>
        <w:t xml:space="preserve"> pospojováním</w:t>
      </w:r>
    </w:p>
    <w:p w:rsidR="00F803A4" w:rsidRPr="00F803A4" w:rsidRDefault="00F803A4" w:rsidP="00F803A4">
      <w:pPr>
        <w:spacing w:line="276" w:lineRule="auto"/>
        <w:ind w:left="284" w:right="-288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hAnsi="Arial" w:cs="Arial"/>
          <w:sz w:val="20"/>
          <w:szCs w:val="20"/>
        </w:rPr>
        <w:t xml:space="preserve">Doplňková ochrana:  </w:t>
      </w:r>
      <w:r w:rsidRPr="00F803A4">
        <w:rPr>
          <w:rFonts w:ascii="Arial" w:hAnsi="Arial" w:cs="Arial"/>
          <w:sz w:val="20"/>
          <w:szCs w:val="20"/>
        </w:rPr>
        <w:tab/>
      </w:r>
      <w:proofErr w:type="gramStart"/>
      <w:r w:rsidRPr="00F803A4">
        <w:rPr>
          <w:rFonts w:ascii="Arial" w:hAnsi="Arial" w:cs="Arial"/>
          <w:sz w:val="20"/>
          <w:szCs w:val="20"/>
        </w:rPr>
        <w:t>-  proudovým</w:t>
      </w:r>
      <w:proofErr w:type="gramEnd"/>
      <w:r w:rsidRPr="00F803A4">
        <w:rPr>
          <w:rFonts w:ascii="Arial" w:hAnsi="Arial" w:cs="Arial"/>
          <w:sz w:val="20"/>
          <w:szCs w:val="20"/>
        </w:rPr>
        <w:t xml:space="preserve"> chráničem s Ir = 30mA  (zásuvkové vývody do 20A)</w:t>
      </w:r>
    </w:p>
    <w:p w:rsidR="00F803A4" w:rsidRPr="00F803A4" w:rsidRDefault="00F803A4" w:rsidP="00F803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803A4" w:rsidRPr="00F803A4" w:rsidRDefault="00F803A4" w:rsidP="00F803A4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0"/>
          <w:szCs w:val="20"/>
        </w:rPr>
      </w:pPr>
      <w:r w:rsidRPr="00F803A4">
        <w:rPr>
          <w:rFonts w:ascii="Arial" w:eastAsia="Calibri" w:hAnsi="Arial" w:cs="Arial"/>
          <w:b/>
          <w:sz w:val="20"/>
          <w:szCs w:val="20"/>
        </w:rPr>
        <w:t xml:space="preserve">Zařazení zařízení do tříd a skupin dle Přílohy </w:t>
      </w:r>
      <w:proofErr w:type="gramStart"/>
      <w:r w:rsidRPr="00F803A4">
        <w:rPr>
          <w:rFonts w:ascii="Arial" w:eastAsia="Calibri" w:hAnsi="Arial" w:cs="Arial"/>
          <w:b/>
          <w:sz w:val="20"/>
          <w:szCs w:val="20"/>
        </w:rPr>
        <w:t>č.1 k vyhlášky</w:t>
      </w:r>
      <w:proofErr w:type="gramEnd"/>
      <w:r w:rsidRPr="00F803A4">
        <w:rPr>
          <w:rFonts w:ascii="Arial" w:eastAsia="Calibri" w:hAnsi="Arial" w:cs="Arial"/>
          <w:b/>
          <w:sz w:val="20"/>
          <w:szCs w:val="20"/>
        </w:rPr>
        <w:t xml:space="preserve"> č.73/2010 Sb.</w:t>
      </w:r>
    </w:p>
    <w:p w:rsidR="00F803A4" w:rsidRPr="00F803A4" w:rsidRDefault="00F803A4" w:rsidP="00F803A4">
      <w:pPr>
        <w:numPr>
          <w:ilvl w:val="0"/>
          <w:numId w:val="18"/>
        </w:numPr>
        <w:spacing w:line="276" w:lineRule="auto"/>
        <w:ind w:right="-288"/>
        <w:jc w:val="both"/>
        <w:rPr>
          <w:rFonts w:ascii="Arial" w:eastAsia="Calibri" w:hAnsi="Arial" w:cs="Arial"/>
          <w:sz w:val="20"/>
          <w:szCs w:val="20"/>
        </w:rPr>
      </w:pPr>
      <w:r w:rsidRPr="00F803A4">
        <w:rPr>
          <w:rFonts w:ascii="Arial" w:eastAsia="Calibri" w:hAnsi="Arial" w:cs="Arial"/>
          <w:sz w:val="20"/>
          <w:szCs w:val="20"/>
        </w:rPr>
        <w:t xml:space="preserve">Zařízení třídy </w:t>
      </w:r>
      <w:proofErr w:type="gramStart"/>
      <w:r w:rsidRPr="00F803A4">
        <w:rPr>
          <w:rFonts w:ascii="Arial" w:eastAsia="Calibri" w:hAnsi="Arial" w:cs="Arial"/>
          <w:sz w:val="20"/>
          <w:szCs w:val="20"/>
        </w:rPr>
        <w:t>II./skupina</w:t>
      </w:r>
      <w:proofErr w:type="gramEnd"/>
      <w:r w:rsidRPr="00F803A4">
        <w:rPr>
          <w:rFonts w:ascii="Arial" w:eastAsia="Calibri" w:hAnsi="Arial" w:cs="Arial"/>
          <w:sz w:val="20"/>
          <w:szCs w:val="20"/>
        </w:rPr>
        <w:t xml:space="preserve"> D … zařízení neuvedená ve třídě I. s proudem a napětím převyšujícím bezpečné hodnoty podle příslušných technických norem.</w:t>
      </w:r>
    </w:p>
    <w:p w:rsidR="00F803A4" w:rsidRPr="00F803A4" w:rsidRDefault="00F803A4" w:rsidP="00F803A4">
      <w:pPr>
        <w:spacing w:line="276" w:lineRule="auto"/>
        <w:ind w:right="-288"/>
        <w:jc w:val="both"/>
        <w:rPr>
          <w:rFonts w:ascii="Arial" w:eastAsia="Calibri" w:hAnsi="Arial" w:cs="Arial"/>
          <w:sz w:val="20"/>
          <w:szCs w:val="20"/>
        </w:rPr>
      </w:pPr>
    </w:p>
    <w:p w:rsidR="00F803A4" w:rsidRPr="00F803A4" w:rsidRDefault="00F803A4" w:rsidP="00F803A4">
      <w:pPr>
        <w:numPr>
          <w:ilvl w:val="0"/>
          <w:numId w:val="18"/>
        </w:numPr>
        <w:spacing w:line="276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F803A4">
        <w:rPr>
          <w:rFonts w:ascii="Arial" w:eastAsia="Calibri" w:hAnsi="Arial" w:cs="Arial"/>
          <w:sz w:val="20"/>
          <w:szCs w:val="20"/>
        </w:rPr>
        <w:t xml:space="preserve">Zařízení třídy </w:t>
      </w:r>
      <w:proofErr w:type="gramStart"/>
      <w:r w:rsidRPr="00F803A4">
        <w:rPr>
          <w:rFonts w:ascii="Arial" w:eastAsia="Calibri" w:hAnsi="Arial" w:cs="Arial"/>
          <w:sz w:val="20"/>
          <w:szCs w:val="20"/>
        </w:rPr>
        <w:t>II./skupina</w:t>
      </w:r>
      <w:proofErr w:type="gramEnd"/>
      <w:r w:rsidRPr="00F803A4">
        <w:rPr>
          <w:rFonts w:ascii="Arial" w:eastAsia="Calibri" w:hAnsi="Arial" w:cs="Arial"/>
          <w:sz w:val="20"/>
          <w:szCs w:val="20"/>
        </w:rPr>
        <w:t xml:space="preserve"> J … zařízení určená na ochranu před účinky atmosférické a statické elektřiny, neuvedená ve třídě I. skupině E.</w:t>
      </w:r>
      <w:r w:rsidRPr="00F803A4">
        <w:rPr>
          <w:rFonts w:ascii="Arial" w:hAnsi="Arial" w:cs="Arial"/>
          <w:sz w:val="20"/>
          <w:szCs w:val="20"/>
        </w:rPr>
        <w:t xml:space="preserve">    </w:t>
      </w:r>
    </w:p>
    <w:p w:rsidR="00522C32" w:rsidRPr="003838D1" w:rsidRDefault="00522C32" w:rsidP="00522C32">
      <w:pPr>
        <w:ind w:right="-288" w:firstLine="284"/>
        <w:jc w:val="both"/>
        <w:rPr>
          <w:rFonts w:ascii="Arial" w:hAnsi="Arial" w:cs="Arial"/>
          <w:sz w:val="20"/>
          <w:szCs w:val="20"/>
        </w:rPr>
      </w:pPr>
    </w:p>
    <w:p w:rsidR="001D0742" w:rsidRPr="000E5443" w:rsidRDefault="001D0742" w:rsidP="000F1B0C">
      <w:pPr>
        <w:pStyle w:val="Holub-n"/>
        <w:jc w:val="both"/>
        <w:rPr>
          <w:szCs w:val="22"/>
        </w:rPr>
      </w:pPr>
    </w:p>
    <w:p w:rsidR="003838D1" w:rsidRDefault="003838D1" w:rsidP="003838D1">
      <w:pPr>
        <w:pStyle w:val="Holub-n"/>
        <w:spacing w:line="276" w:lineRule="auto"/>
        <w:jc w:val="both"/>
        <w:rPr>
          <w:rFonts w:cs="Arial"/>
          <w:sz w:val="20"/>
          <w:szCs w:val="20"/>
        </w:rPr>
      </w:pPr>
      <w:r w:rsidRPr="003838D1">
        <w:rPr>
          <w:rFonts w:cs="Arial"/>
          <w:b/>
          <w:sz w:val="20"/>
          <w:szCs w:val="20"/>
        </w:rPr>
        <w:t>Vnější vlivy</w:t>
      </w:r>
      <w:r w:rsidRPr="003838D1">
        <w:rPr>
          <w:rFonts w:cs="Arial"/>
          <w:sz w:val="20"/>
          <w:szCs w:val="20"/>
        </w:rPr>
        <w:t xml:space="preserve"> </w:t>
      </w:r>
      <w:r w:rsidRPr="003838D1">
        <w:rPr>
          <w:rFonts w:cs="Arial"/>
          <w:b/>
          <w:sz w:val="20"/>
          <w:szCs w:val="20"/>
        </w:rPr>
        <w:t>vnitřních prostor objektu</w:t>
      </w:r>
      <w:r w:rsidRPr="003838D1">
        <w:rPr>
          <w:rFonts w:cs="Arial"/>
          <w:sz w:val="20"/>
          <w:szCs w:val="20"/>
        </w:rPr>
        <w:t xml:space="preserve"> je z hlediska nebezpečí úrazu elektrickým proudem stanoveno ve smyslu ČSN 33 2000-5-51 ed.3 jako </w:t>
      </w:r>
      <w:proofErr w:type="gramStart"/>
      <w:r w:rsidRPr="003838D1">
        <w:rPr>
          <w:rFonts w:cs="Arial"/>
          <w:i/>
          <w:sz w:val="20"/>
          <w:szCs w:val="20"/>
        </w:rPr>
        <w:t>normální</w:t>
      </w:r>
      <w:proofErr w:type="gramEnd"/>
      <w:r w:rsidR="00030EBD">
        <w:rPr>
          <w:rFonts w:cs="Arial"/>
          <w:i/>
          <w:sz w:val="20"/>
          <w:szCs w:val="20"/>
        </w:rPr>
        <w:t xml:space="preserve"> </w:t>
      </w:r>
      <w:r w:rsidR="00030EBD">
        <w:rPr>
          <w:rFonts w:cs="Arial"/>
          <w:sz w:val="20"/>
          <w:szCs w:val="20"/>
        </w:rPr>
        <w:t xml:space="preserve"> –</w:t>
      </w:r>
      <w:proofErr w:type="gramStart"/>
      <w:r w:rsidR="00030EBD">
        <w:rPr>
          <w:rFonts w:cs="Arial"/>
          <w:sz w:val="20"/>
          <w:szCs w:val="20"/>
        </w:rPr>
        <w:t>viz</w:t>
      </w:r>
      <w:proofErr w:type="gramEnd"/>
      <w:r w:rsidR="00030EBD">
        <w:rPr>
          <w:rFonts w:cs="Arial"/>
          <w:sz w:val="20"/>
          <w:szCs w:val="20"/>
        </w:rPr>
        <w:t>.</w:t>
      </w:r>
      <w:r w:rsidRPr="003838D1">
        <w:rPr>
          <w:rFonts w:cs="Arial"/>
          <w:sz w:val="20"/>
          <w:szCs w:val="20"/>
        </w:rPr>
        <w:t xml:space="preserve"> </w:t>
      </w:r>
      <w:r w:rsidR="00030EBD">
        <w:rPr>
          <w:rFonts w:cs="Arial"/>
          <w:sz w:val="20"/>
          <w:szCs w:val="20"/>
        </w:rPr>
        <w:t xml:space="preserve">Protokol o </w:t>
      </w:r>
      <w:r w:rsidR="00932A33">
        <w:rPr>
          <w:rFonts w:cs="Arial"/>
          <w:sz w:val="20"/>
          <w:szCs w:val="20"/>
        </w:rPr>
        <w:t>určení vnějších vlivů č.2017VV</w:t>
      </w:r>
      <w:r w:rsidR="00026707">
        <w:rPr>
          <w:rFonts w:cs="Arial"/>
          <w:sz w:val="20"/>
          <w:szCs w:val="20"/>
        </w:rPr>
        <w:t>89</w:t>
      </w:r>
    </w:p>
    <w:p w:rsidR="00932A33" w:rsidRDefault="00932A33" w:rsidP="003838D1">
      <w:pPr>
        <w:pStyle w:val="Holub-n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Pro umývací  prostory plat í ČSNv33v2000-7-701 </w:t>
      </w:r>
      <w:proofErr w:type="gramStart"/>
      <w:r>
        <w:rPr>
          <w:rFonts w:cs="Arial"/>
          <w:sz w:val="20"/>
          <w:szCs w:val="20"/>
        </w:rPr>
        <w:t>ed.2 .</w:t>
      </w:r>
      <w:proofErr w:type="gramEnd"/>
    </w:p>
    <w:p w:rsidR="009C7E62" w:rsidRDefault="009C7E62" w:rsidP="003838D1">
      <w:pPr>
        <w:pStyle w:val="Holub-n"/>
        <w:spacing w:line="276" w:lineRule="auto"/>
        <w:jc w:val="both"/>
        <w:rPr>
          <w:rFonts w:cs="Arial"/>
          <w:sz w:val="20"/>
          <w:szCs w:val="20"/>
        </w:rPr>
      </w:pPr>
    </w:p>
    <w:p w:rsidR="009C7E62" w:rsidRPr="003838D1" w:rsidRDefault="009C7E62" w:rsidP="003838D1">
      <w:pPr>
        <w:pStyle w:val="Holub-n"/>
        <w:spacing w:line="276" w:lineRule="auto"/>
        <w:jc w:val="both"/>
        <w:rPr>
          <w:rFonts w:cs="Arial"/>
          <w:sz w:val="20"/>
          <w:szCs w:val="20"/>
        </w:rPr>
      </w:pPr>
    </w:p>
    <w:p w:rsidR="0010265F" w:rsidRPr="0010265F" w:rsidRDefault="00F803A4" w:rsidP="0010265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Specifikace</w:t>
      </w:r>
      <w:r w:rsidR="007D5CD6">
        <w:rPr>
          <w:rFonts w:ascii="Arial" w:hAnsi="Arial" w:cs="Arial"/>
          <w:b/>
          <w:sz w:val="20"/>
          <w:szCs w:val="20"/>
        </w:rPr>
        <w:t xml:space="preserve"> projektové dokumentace</w:t>
      </w:r>
      <w:r w:rsidR="0010265F" w:rsidRPr="0010265F">
        <w:rPr>
          <w:rFonts w:ascii="Arial" w:hAnsi="Arial" w:cs="Arial"/>
          <w:b/>
          <w:sz w:val="20"/>
          <w:szCs w:val="20"/>
        </w:rPr>
        <w:t>:</w:t>
      </w:r>
    </w:p>
    <w:p w:rsidR="00026707" w:rsidRDefault="00026707" w:rsidP="00026707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Bytová rozvodnice.</w:t>
      </w:r>
    </w:p>
    <w:p w:rsidR="00E21607" w:rsidRDefault="00026707" w:rsidP="00E21607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Elektroinstalace bytového jádra a kuchyňské linky.</w:t>
      </w:r>
    </w:p>
    <w:p w:rsidR="00026707" w:rsidRDefault="00026707" w:rsidP="00E21607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Připojení a spínání potrubních ventilátorů (součást projekt. </w:t>
      </w:r>
      <w:proofErr w:type="gramStart"/>
      <w:r>
        <w:rPr>
          <w:rFonts w:ascii="Arial" w:hAnsi="Arial" w:cs="Arial"/>
          <w:sz w:val="20"/>
          <w:szCs w:val="20"/>
        </w:rPr>
        <w:t>dokumentace</w:t>
      </w:r>
      <w:proofErr w:type="gramEnd"/>
      <w:r>
        <w:rPr>
          <w:rFonts w:ascii="Arial" w:hAnsi="Arial" w:cs="Arial"/>
          <w:sz w:val="20"/>
          <w:szCs w:val="20"/>
        </w:rPr>
        <w:t xml:space="preserve"> VZT).</w:t>
      </w:r>
    </w:p>
    <w:p w:rsidR="00026707" w:rsidRDefault="00026707" w:rsidP="00026707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Ochranné pospojování bytového jádra.</w:t>
      </w:r>
    </w:p>
    <w:p w:rsidR="00026707" w:rsidRDefault="00026707" w:rsidP="00026707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Hlavní ochranné pospojování.</w:t>
      </w:r>
    </w:p>
    <w:p w:rsidR="00E21607" w:rsidRPr="00E21607" w:rsidRDefault="00E21607" w:rsidP="0002670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A4BB9" w:rsidRDefault="005A4BB9" w:rsidP="000F1B0C">
      <w:pPr>
        <w:jc w:val="both"/>
        <w:rPr>
          <w:rFonts w:ascii="Arial" w:hAnsi="Arial" w:cs="Arial"/>
          <w:b/>
        </w:rPr>
      </w:pPr>
    </w:p>
    <w:p w:rsidR="00A36262" w:rsidRDefault="00A36262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026707" w:rsidRDefault="00026707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026707" w:rsidRDefault="00026707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026707" w:rsidRDefault="00026707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6230E1" w:rsidRDefault="006230E1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B64E76" w:rsidRDefault="00B64E76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B64E76" w:rsidRDefault="00B64E76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B64E76" w:rsidRDefault="00B64E76" w:rsidP="000F1B0C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37229F" w:rsidRPr="002A5CFB" w:rsidRDefault="0037229F" w:rsidP="000F1B0C">
      <w:pPr>
        <w:jc w:val="both"/>
        <w:rPr>
          <w:rFonts w:ascii="Arial" w:hAnsi="Arial" w:cs="Arial"/>
          <w:i/>
          <w:sz w:val="28"/>
          <w:szCs w:val="28"/>
        </w:rPr>
      </w:pPr>
      <w:r w:rsidRPr="002A5CFB">
        <w:rPr>
          <w:rFonts w:ascii="Arial" w:hAnsi="Arial" w:cs="Arial"/>
          <w:b/>
          <w:i/>
          <w:sz w:val="28"/>
          <w:szCs w:val="28"/>
        </w:rPr>
        <w:lastRenderedPageBreak/>
        <w:t>Technické řešení</w:t>
      </w:r>
    </w:p>
    <w:p w:rsidR="00A103A1" w:rsidRDefault="00A103A1" w:rsidP="000F1B0C">
      <w:pPr>
        <w:spacing w:before="120" w:line="240" w:lineRule="atLeast"/>
        <w:jc w:val="both"/>
        <w:rPr>
          <w:rFonts w:ascii="Arial" w:hAnsi="Arial" w:cs="Arial"/>
          <w:b/>
          <w:sz w:val="22"/>
        </w:rPr>
      </w:pPr>
    </w:p>
    <w:p w:rsidR="007636A2" w:rsidRPr="00C66F1D" w:rsidRDefault="00026707" w:rsidP="001C4E3E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Bytová rozvodnice</w:t>
      </w:r>
    </w:p>
    <w:p w:rsidR="007636A2" w:rsidRDefault="007636A2" w:rsidP="007636A2">
      <w:pPr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:rsidR="006102CF" w:rsidRDefault="00026707" w:rsidP="00026707">
      <w:pPr>
        <w:pStyle w:val="Odstavecseseznamem"/>
        <w:ind w:left="284" w:firstLine="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bytová rozvodnice je napájena třífázovým přívodem s předřazeným jištěním 20A. P</w:t>
      </w:r>
      <w:r w:rsidRPr="00026707">
        <w:rPr>
          <w:rFonts w:ascii="Arial" w:hAnsi="Arial" w:cs="Arial"/>
          <w:sz w:val="20"/>
          <w:szCs w:val="20"/>
        </w:rPr>
        <w:t>řívodní</w:t>
      </w:r>
      <w:r>
        <w:rPr>
          <w:rFonts w:ascii="Arial" w:hAnsi="Arial" w:cs="Arial"/>
          <w:sz w:val="20"/>
          <w:szCs w:val="20"/>
        </w:rPr>
        <w:t xml:space="preserve"> (napájecí)</w:t>
      </w:r>
      <w:r w:rsidRPr="0002670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kabel bytové rozvodnice </w:t>
      </w:r>
      <w:r w:rsidR="006102CF">
        <w:rPr>
          <w:rFonts w:ascii="Arial" w:hAnsi="Arial" w:cs="Arial"/>
          <w:sz w:val="20"/>
          <w:szCs w:val="20"/>
        </w:rPr>
        <w:t xml:space="preserve">včetně měření spotřeby elektrické energie zůstává původní a proto </w:t>
      </w:r>
      <w:r>
        <w:rPr>
          <w:rFonts w:ascii="Arial" w:hAnsi="Arial" w:cs="Arial"/>
          <w:sz w:val="20"/>
          <w:szCs w:val="20"/>
        </w:rPr>
        <w:t xml:space="preserve">není předmětem této dokumentace. </w:t>
      </w:r>
    </w:p>
    <w:p w:rsidR="00286FAA" w:rsidRDefault="00026707" w:rsidP="00026707">
      <w:pPr>
        <w:pStyle w:val="Odstavecseseznamem"/>
        <w:ind w:left="284" w:firstLine="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rozvodnice bude nahrazena bytovou rozvodnicí novou, nástěnnou s 28 modulovými místy. Nová rozvodnice již</w:t>
      </w:r>
      <w:r w:rsidR="006102CF">
        <w:rPr>
          <w:rFonts w:ascii="Arial" w:hAnsi="Arial" w:cs="Arial"/>
          <w:sz w:val="20"/>
          <w:szCs w:val="20"/>
        </w:rPr>
        <w:t xml:space="preserve"> bude</w:t>
      </w:r>
      <w:r>
        <w:rPr>
          <w:rFonts w:ascii="Arial" w:hAnsi="Arial" w:cs="Arial"/>
          <w:sz w:val="20"/>
          <w:szCs w:val="20"/>
        </w:rPr>
        <w:t xml:space="preserve"> vybavena svorkovými bloky PE a N. </w:t>
      </w:r>
      <w:r w:rsidR="006102CF">
        <w:rPr>
          <w:rFonts w:ascii="Arial" w:hAnsi="Arial" w:cs="Arial"/>
          <w:sz w:val="20"/>
          <w:szCs w:val="20"/>
        </w:rPr>
        <w:t>Rozdělení vodiče PEN kabelového přívodu na samostatné PE a N bude provedeno v rozvodnici.</w:t>
      </w:r>
    </w:p>
    <w:p w:rsidR="006102CF" w:rsidRDefault="006102CF" w:rsidP="00026707">
      <w:pPr>
        <w:pStyle w:val="Odstavecseseznamem"/>
        <w:ind w:left="284" w:firstLine="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Jelikož předmětem rekonstrukce elektroinstalace bytové jednotky je pouze bytové jádro, světelný a zásuvkový obvod vstupní chodby a pokoje zůstává beze změn v soustavě TN-C. Proto v přívodní části bytové rozvodnice budou tyto dva obvody připojeny v soustavě TN-C před rozdělením vodiče PEN na samostatné PE+N.</w:t>
      </w:r>
    </w:p>
    <w:p w:rsidR="00AE15C2" w:rsidRDefault="00026707" w:rsidP="00026707">
      <w:pPr>
        <w:pStyle w:val="Odstavecseseznamem"/>
        <w:ind w:left="284" w:firstLine="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rozvodnic</w:t>
      </w:r>
      <w:r w:rsidR="006102CF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je navržena kombinovaná přepěťová ochrana T1+T2 / 12,5kA</w:t>
      </w:r>
      <w:r w:rsidR="006102CF">
        <w:rPr>
          <w:rFonts w:ascii="Arial" w:hAnsi="Arial" w:cs="Arial"/>
          <w:sz w:val="20"/>
          <w:szCs w:val="20"/>
        </w:rPr>
        <w:t xml:space="preserve"> pro soustavu TN-S (předpokládá se postupná rekonstrukce přívodů bytových rozvodnic</w:t>
      </w:r>
      <w:r w:rsidR="00AE15C2">
        <w:rPr>
          <w:rFonts w:ascii="Arial" w:hAnsi="Arial" w:cs="Arial"/>
          <w:sz w:val="20"/>
          <w:szCs w:val="20"/>
        </w:rPr>
        <w:t>, která již bude realizována v soustavě TN-S</w:t>
      </w:r>
      <w:r w:rsidR="006102CF">
        <w:rPr>
          <w:rFonts w:ascii="Arial" w:hAnsi="Arial" w:cs="Arial"/>
          <w:sz w:val="20"/>
          <w:szCs w:val="20"/>
        </w:rPr>
        <w:t xml:space="preserve">). </w:t>
      </w:r>
    </w:p>
    <w:p w:rsidR="00026707" w:rsidRDefault="006102CF" w:rsidP="00026707">
      <w:pPr>
        <w:pStyle w:val="Odstavecseseznamem"/>
        <w:ind w:left="284" w:firstLine="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Všechny nově instalované obvody budou připojeny přes proudové chrániče s vypínacím reziduálním proudem do 30mA. Každý zásuvkový i světlený obvod </w:t>
      </w:r>
      <w:r w:rsidR="00AE15C2"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z w:val="20"/>
          <w:szCs w:val="20"/>
        </w:rPr>
        <w:t xml:space="preserve"> připojen prostřednictvím samostatného proudového chrániče s nadproudovou ochranou dle proudové zatížitelnosti obvodu.</w:t>
      </w:r>
      <w:r w:rsidR="00AE15C2">
        <w:rPr>
          <w:rFonts w:ascii="Arial" w:hAnsi="Arial" w:cs="Arial"/>
          <w:sz w:val="20"/>
          <w:szCs w:val="20"/>
        </w:rPr>
        <w:t xml:space="preserve"> Pro elektrický sporák je určen 4-polový proudový </w:t>
      </w:r>
      <w:proofErr w:type="gramStart"/>
      <w:r w:rsidR="00AE15C2">
        <w:rPr>
          <w:rFonts w:ascii="Arial" w:hAnsi="Arial" w:cs="Arial"/>
          <w:sz w:val="20"/>
          <w:szCs w:val="20"/>
        </w:rPr>
        <w:t>chránič s jmenovitým</w:t>
      </w:r>
      <w:proofErr w:type="gramEnd"/>
      <w:r w:rsidR="00AE15C2">
        <w:rPr>
          <w:rFonts w:ascii="Arial" w:hAnsi="Arial" w:cs="Arial"/>
          <w:sz w:val="20"/>
          <w:szCs w:val="20"/>
        </w:rPr>
        <w:t xml:space="preserve"> proudem 25A a vypínacím reziduálním proudem do 30mA, za nímž bude instalován třípólový jistič o jmenovitém proudu 16A.</w:t>
      </w:r>
    </w:p>
    <w:p w:rsidR="00301FA3" w:rsidRPr="00026707" w:rsidRDefault="00301FA3" w:rsidP="00026707">
      <w:pPr>
        <w:pStyle w:val="Odstavecseseznamem"/>
        <w:ind w:left="284" w:firstLine="424"/>
        <w:jc w:val="both"/>
        <w:rPr>
          <w:rFonts w:ascii="Arial" w:hAnsi="Arial" w:cs="Arial"/>
          <w:sz w:val="20"/>
          <w:szCs w:val="20"/>
        </w:rPr>
      </w:pPr>
    </w:p>
    <w:p w:rsidR="00301FA3" w:rsidRPr="00C66826" w:rsidRDefault="00301FA3" w:rsidP="002F4A07">
      <w:pPr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Osvětlení</w:t>
      </w:r>
    </w:p>
    <w:p w:rsidR="005D5B83" w:rsidRDefault="00301FA3" w:rsidP="002F4A0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prostoru koupelny jsou navržena dvě LED svítidla 18,2W (dle výpočtového protokolu) zajišťující intenzitu osvětlení koupelny Em</w:t>
      </w:r>
      <w:r w:rsidR="002F4A07">
        <w:rPr>
          <w:rFonts w:ascii="Arial" w:hAnsi="Arial" w:cs="Arial"/>
          <w:sz w:val="20"/>
          <w:szCs w:val="20"/>
        </w:rPr>
        <w:t xml:space="preserve"> ≥ 200Lx. Navržená svítidla jsou určena pro montáž do podhledu stropní konstrukce a jsou v krytí IP44. Spínání svítidel bude provedeno spínačem situovaným vně koupelnového prostoru. Spínač bude instalován ve dvojité lištové krabici společně se spínačem ventilátoru koupelny.</w:t>
      </w:r>
      <w:r w:rsidR="00DA6FC6">
        <w:rPr>
          <w:rFonts w:ascii="Arial" w:hAnsi="Arial" w:cs="Arial"/>
          <w:sz w:val="20"/>
          <w:szCs w:val="20"/>
        </w:rPr>
        <w:t xml:space="preserve"> Spínače mají společný dvojitý rámeček.</w:t>
      </w:r>
      <w:r w:rsidR="002F4A07">
        <w:rPr>
          <w:rFonts w:ascii="Arial" w:hAnsi="Arial" w:cs="Arial"/>
          <w:sz w:val="20"/>
          <w:szCs w:val="20"/>
        </w:rPr>
        <w:t xml:space="preserve"> Obě zařízení tvoří společně jištěný obvod. </w:t>
      </w:r>
    </w:p>
    <w:p w:rsidR="002F4A07" w:rsidRDefault="002F4A07" w:rsidP="002F4A0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:rsidR="002F4A07" w:rsidRDefault="002F4A07" w:rsidP="002F4A07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Osvětlení kuchyňské linky je navrženo svítidlem LED 6W upevněným k tělesu skříňky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kuch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linky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 Pro přímou instalaci na těleso skříňky musí být svítidlo určeno pro montáž na hořlavé předměty, v opačném případě musí být podloženo nehořlavou podložkou určenou k tomuto použití.</w:t>
      </w:r>
      <w:r w:rsidR="005B66F6" w:rsidRPr="005B66F6">
        <w:rPr>
          <w:rFonts w:ascii="Arial" w:hAnsi="Arial" w:cs="Arial"/>
          <w:sz w:val="20"/>
          <w:szCs w:val="20"/>
        </w:rPr>
        <w:t xml:space="preserve"> </w:t>
      </w:r>
      <w:r w:rsidR="005B66F6">
        <w:rPr>
          <w:rFonts w:ascii="Arial" w:hAnsi="Arial" w:cs="Arial"/>
          <w:sz w:val="20"/>
          <w:szCs w:val="20"/>
        </w:rPr>
        <w:t xml:space="preserve">Spínání svítidla bude realizováno spínačem instalovaným v kabelovém kanále nad pracovním prostorem </w:t>
      </w:r>
      <w:proofErr w:type="spellStart"/>
      <w:proofErr w:type="gramStart"/>
      <w:r w:rsidR="005B66F6">
        <w:rPr>
          <w:rFonts w:ascii="Arial" w:hAnsi="Arial" w:cs="Arial"/>
          <w:sz w:val="20"/>
          <w:szCs w:val="20"/>
        </w:rPr>
        <w:t>kuch</w:t>
      </w:r>
      <w:proofErr w:type="gramEnd"/>
      <w:r w:rsidR="005B66F6">
        <w:rPr>
          <w:rFonts w:ascii="Arial" w:hAnsi="Arial" w:cs="Arial"/>
          <w:sz w:val="20"/>
          <w:szCs w:val="20"/>
        </w:rPr>
        <w:t>.</w:t>
      </w:r>
      <w:proofErr w:type="gramStart"/>
      <w:r w:rsidR="005B66F6">
        <w:rPr>
          <w:rFonts w:ascii="Arial" w:hAnsi="Arial" w:cs="Arial"/>
          <w:sz w:val="20"/>
          <w:szCs w:val="20"/>
        </w:rPr>
        <w:t>linky</w:t>
      </w:r>
      <w:proofErr w:type="spellEnd"/>
      <w:proofErr w:type="gramEnd"/>
      <w:r w:rsidR="005B66F6">
        <w:rPr>
          <w:rFonts w:ascii="Arial" w:hAnsi="Arial" w:cs="Arial"/>
          <w:sz w:val="20"/>
          <w:szCs w:val="20"/>
        </w:rPr>
        <w:t>. Spínač bude pod společným dvojitým rámečkem se spínačem ventilátoru digestoře</w:t>
      </w:r>
      <w:r w:rsidR="00DA6FC6">
        <w:rPr>
          <w:rFonts w:ascii="Arial" w:hAnsi="Arial" w:cs="Arial"/>
          <w:sz w:val="20"/>
          <w:szCs w:val="20"/>
        </w:rPr>
        <w:t xml:space="preserve"> (tvoří společně jištěný obvod)</w:t>
      </w:r>
      <w:r w:rsidR="005B66F6">
        <w:rPr>
          <w:rFonts w:ascii="Arial" w:hAnsi="Arial" w:cs="Arial"/>
          <w:sz w:val="20"/>
          <w:szCs w:val="20"/>
        </w:rPr>
        <w:t>.</w:t>
      </w:r>
    </w:p>
    <w:p w:rsidR="00301FA3" w:rsidRDefault="00301FA3" w:rsidP="00301FA3">
      <w:pPr>
        <w:jc w:val="both"/>
        <w:rPr>
          <w:rFonts w:ascii="Arial" w:hAnsi="Arial" w:cs="Arial"/>
          <w:sz w:val="20"/>
          <w:szCs w:val="20"/>
        </w:rPr>
      </w:pPr>
    </w:p>
    <w:p w:rsidR="00301FA3" w:rsidRPr="005D5B83" w:rsidRDefault="00301FA3" w:rsidP="00301FA3">
      <w:pPr>
        <w:jc w:val="both"/>
        <w:rPr>
          <w:rFonts w:ascii="Arial" w:hAnsi="Arial" w:cs="Arial"/>
          <w:sz w:val="20"/>
          <w:szCs w:val="20"/>
        </w:rPr>
      </w:pPr>
    </w:p>
    <w:p w:rsidR="00C66826" w:rsidRPr="00C66826" w:rsidRDefault="00AE15C2" w:rsidP="00A30D3E">
      <w:pPr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Kabelový rozvod</w:t>
      </w:r>
    </w:p>
    <w:p w:rsidR="004B08A4" w:rsidRDefault="00AE15C2" w:rsidP="00F92044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elektroinstalaci bytového jádra a kuchyňský kout jsou navrženy celoplastové kabely. Pro zásuvkové obvody budou použity kabely s průřezem jader 2,5mm</w:t>
      </w:r>
      <w:r w:rsidRPr="00AE15C2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4B08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 světelný obvod jsou navrženy</w:t>
      </w:r>
      <w:r w:rsidRPr="00AE15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kabely s průřezem jader 1,5mm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 Ke světelnému obvodu bud</w:t>
      </w:r>
      <w:r w:rsidR="000A3F1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připojen</w:t>
      </w:r>
      <w:r w:rsidR="000A3F1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0A3F17">
        <w:rPr>
          <w:rFonts w:ascii="Arial" w:hAnsi="Arial" w:cs="Arial"/>
          <w:sz w:val="20"/>
          <w:szCs w:val="20"/>
        </w:rPr>
        <w:t xml:space="preserve">digestoř nad sporákem a </w:t>
      </w:r>
      <w:r>
        <w:rPr>
          <w:rFonts w:ascii="Arial" w:hAnsi="Arial" w:cs="Arial"/>
          <w:sz w:val="20"/>
          <w:szCs w:val="20"/>
        </w:rPr>
        <w:t>ventilátor</w:t>
      </w:r>
      <w:r w:rsidR="000A3F1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odsávání </w:t>
      </w:r>
      <w:r w:rsidR="000A3F17">
        <w:rPr>
          <w:rFonts w:ascii="Arial" w:hAnsi="Arial" w:cs="Arial"/>
          <w:sz w:val="20"/>
          <w:szCs w:val="20"/>
        </w:rPr>
        <w:t xml:space="preserve">vlhkosti </w:t>
      </w:r>
      <w:r w:rsidR="001D6B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koupelnového prostoru. </w:t>
      </w:r>
      <w:r w:rsidR="001D6B76">
        <w:rPr>
          <w:rFonts w:ascii="Arial" w:hAnsi="Arial" w:cs="Arial"/>
          <w:sz w:val="20"/>
          <w:szCs w:val="20"/>
        </w:rPr>
        <w:t>Digestoř, ventilátor a p</w:t>
      </w:r>
      <w:r>
        <w:rPr>
          <w:rFonts w:ascii="Arial" w:hAnsi="Arial" w:cs="Arial"/>
          <w:sz w:val="20"/>
          <w:szCs w:val="20"/>
        </w:rPr>
        <w:t>o</w:t>
      </w:r>
      <w:r w:rsidR="001D6B76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rubní systém </w:t>
      </w:r>
      <w:r w:rsidR="001D6B76">
        <w:rPr>
          <w:rFonts w:ascii="Arial" w:hAnsi="Arial" w:cs="Arial"/>
          <w:sz w:val="20"/>
          <w:szCs w:val="20"/>
        </w:rPr>
        <w:t>jejich propojení</w:t>
      </w:r>
      <w:r>
        <w:rPr>
          <w:rFonts w:ascii="Arial" w:hAnsi="Arial" w:cs="Arial"/>
          <w:sz w:val="20"/>
          <w:szCs w:val="20"/>
        </w:rPr>
        <w:t xml:space="preserve"> je předmětem</w:t>
      </w:r>
      <w:r w:rsidR="004A41C1">
        <w:rPr>
          <w:rFonts w:ascii="Arial" w:hAnsi="Arial" w:cs="Arial"/>
          <w:sz w:val="20"/>
          <w:szCs w:val="20"/>
        </w:rPr>
        <w:t xml:space="preserve"> samostatné</w:t>
      </w:r>
      <w:r>
        <w:rPr>
          <w:rFonts w:ascii="Arial" w:hAnsi="Arial" w:cs="Arial"/>
          <w:sz w:val="20"/>
          <w:szCs w:val="20"/>
        </w:rPr>
        <w:t xml:space="preserve"> dokumentace </w:t>
      </w:r>
      <w:r w:rsidR="001D6B76">
        <w:rPr>
          <w:rFonts w:ascii="Arial" w:hAnsi="Arial" w:cs="Arial"/>
          <w:sz w:val="20"/>
          <w:szCs w:val="20"/>
        </w:rPr>
        <w:t>vzduchotechniky (</w:t>
      </w:r>
      <w:r>
        <w:rPr>
          <w:rFonts w:ascii="Arial" w:hAnsi="Arial" w:cs="Arial"/>
          <w:sz w:val="20"/>
          <w:szCs w:val="20"/>
        </w:rPr>
        <w:t>VZT</w:t>
      </w:r>
      <w:r w:rsidR="001D6B7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</w:t>
      </w:r>
    </w:p>
    <w:p w:rsidR="00AE15C2" w:rsidRDefault="00AE15C2" w:rsidP="00F92044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napájení elektrického sporáku je navržen kabel s průřezem jader 4mm</w:t>
      </w:r>
      <w:r w:rsidRPr="00AE15C2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z důvodu charakteru zátěže (velké proudy tekoucí jádry kabelu</w:t>
      </w:r>
      <w:r w:rsidR="00105F61">
        <w:rPr>
          <w:rFonts w:ascii="Arial" w:hAnsi="Arial" w:cs="Arial"/>
          <w:sz w:val="20"/>
          <w:szCs w:val="20"/>
        </w:rPr>
        <w:t xml:space="preserve"> po delší dobu) a z důvodu uložení kabelu v instalační liště společně s dalšími kabely. Kabel bude ukončen ve stiskacím trojfázovém vypínači (sporákové přípojce) vybaveném světelnou signalizací zapnutí.</w:t>
      </w:r>
      <w:r w:rsidR="00EF5846">
        <w:rPr>
          <w:rFonts w:ascii="Arial" w:hAnsi="Arial" w:cs="Arial"/>
          <w:sz w:val="20"/>
          <w:szCs w:val="20"/>
        </w:rPr>
        <w:t xml:space="preserve"> Z</w:t>
      </w:r>
      <w:r w:rsidR="001D6B76">
        <w:rPr>
          <w:rFonts w:ascii="Arial" w:hAnsi="Arial" w:cs="Arial"/>
          <w:sz w:val="20"/>
          <w:szCs w:val="20"/>
        </w:rPr>
        <w:t>e</w:t>
      </w:r>
      <w:bookmarkStart w:id="0" w:name="_GoBack"/>
      <w:bookmarkEnd w:id="0"/>
      <w:r w:rsidR="00EF5846">
        <w:rPr>
          <w:rFonts w:ascii="Arial" w:hAnsi="Arial" w:cs="Arial"/>
          <w:sz w:val="20"/>
          <w:szCs w:val="20"/>
        </w:rPr>
        <w:t xml:space="preserve"> stiskacího vypínače (sporákové </w:t>
      </w:r>
      <w:r w:rsidR="00EF5846">
        <w:rPr>
          <w:rFonts w:ascii="Arial" w:hAnsi="Arial" w:cs="Arial"/>
          <w:sz w:val="20"/>
          <w:szCs w:val="20"/>
        </w:rPr>
        <w:lastRenderedPageBreak/>
        <w:t>přípojky) bude elektrický sporák připojen kabelem dle doporučení výrobce. Kabel bude součástí dodávky elektrického sporáku.</w:t>
      </w:r>
    </w:p>
    <w:p w:rsidR="006035E1" w:rsidRDefault="00105F61" w:rsidP="00F92044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Kabelový rozvod bude uložen v elektroinstalační liště o světlosti </w:t>
      </w:r>
      <w:r w:rsidR="006035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0x40</w:t>
      </w:r>
      <w:r w:rsidR="00EF5846">
        <w:rPr>
          <w:rFonts w:ascii="Arial" w:hAnsi="Arial" w:cs="Arial"/>
          <w:sz w:val="20"/>
          <w:szCs w:val="20"/>
        </w:rPr>
        <w:t xml:space="preserve"> vedené vstupní chodbou bytové jednotky, v kuchyni bude tato lišta použita pro vedení kabelů ke kabelovému kanálu kuchyňské linky</w:t>
      </w:r>
      <w:r>
        <w:rPr>
          <w:rFonts w:ascii="Arial" w:hAnsi="Arial" w:cs="Arial"/>
          <w:sz w:val="20"/>
          <w:szCs w:val="20"/>
        </w:rPr>
        <w:t xml:space="preserve">. </w:t>
      </w:r>
    </w:p>
    <w:p w:rsidR="00105F61" w:rsidRDefault="00105F61" w:rsidP="00F92044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3A2374">
        <w:rPr>
          <w:rFonts w:ascii="Arial" w:hAnsi="Arial" w:cs="Arial"/>
          <w:sz w:val="20"/>
          <w:szCs w:val="20"/>
        </w:rPr>
        <w:t> stropním podhledu</w:t>
      </w:r>
      <w:r>
        <w:rPr>
          <w:rFonts w:ascii="Arial" w:hAnsi="Arial" w:cs="Arial"/>
          <w:sz w:val="20"/>
          <w:szCs w:val="20"/>
        </w:rPr>
        <w:t xml:space="preserve"> prostoru </w:t>
      </w:r>
      <w:r w:rsidR="003A2374">
        <w:rPr>
          <w:rFonts w:ascii="Arial" w:hAnsi="Arial" w:cs="Arial"/>
          <w:sz w:val="20"/>
          <w:szCs w:val="20"/>
        </w:rPr>
        <w:t>koupelny povedou pouze kabely k připojení svítidel, ventilátoru a topidla.</w:t>
      </w:r>
      <w:r w:rsidR="00EF5846">
        <w:rPr>
          <w:rFonts w:ascii="Arial" w:hAnsi="Arial" w:cs="Arial"/>
          <w:sz w:val="20"/>
          <w:szCs w:val="20"/>
        </w:rPr>
        <w:t xml:space="preserve"> Kabely vedené dutinou stropního podhledu musí být chráněny ohebnou PVC trubkou chránící kabel před mechanickým poškozením hrozícím od nosné konstrukce SDK podhledu. </w:t>
      </w:r>
    </w:p>
    <w:p w:rsidR="003A2374" w:rsidRDefault="003A2374" w:rsidP="00F92044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Zásuvky a spínače nad pracovním prostorem kuchyňské linky budou instalovány v</w:t>
      </w:r>
      <w:r w:rsidR="00DA6FC6">
        <w:rPr>
          <w:rFonts w:ascii="Arial" w:hAnsi="Arial" w:cs="Arial"/>
          <w:sz w:val="20"/>
          <w:szCs w:val="20"/>
        </w:rPr>
        <w:t>e vodorovném</w:t>
      </w:r>
      <w:r>
        <w:rPr>
          <w:rFonts w:ascii="Arial" w:hAnsi="Arial" w:cs="Arial"/>
          <w:sz w:val="20"/>
          <w:szCs w:val="20"/>
        </w:rPr>
        <w:t> kabelovém kanále 100x60mm. Pro upevnění zásuvek a vypínačů musí být použity originální upevňovací prvky učené pro dodaný typ kabelového kanálu. Okraje kanálu musí být opatřeny originálnímu koncovkami. Zásuvky a vypínače budou instalovány vždy po dvojicích</w:t>
      </w:r>
      <w:r w:rsidR="00C43701">
        <w:rPr>
          <w:rFonts w:ascii="Arial" w:hAnsi="Arial" w:cs="Arial"/>
          <w:sz w:val="20"/>
          <w:szCs w:val="20"/>
        </w:rPr>
        <w:t xml:space="preserve"> (a trojici)</w:t>
      </w:r>
      <w:r>
        <w:rPr>
          <w:rFonts w:ascii="Arial" w:hAnsi="Arial" w:cs="Arial"/>
          <w:sz w:val="20"/>
          <w:szCs w:val="20"/>
        </w:rPr>
        <w:t xml:space="preserve"> </w:t>
      </w:r>
      <w:r w:rsidR="00C43701">
        <w:rPr>
          <w:rFonts w:ascii="Arial" w:hAnsi="Arial" w:cs="Arial"/>
          <w:sz w:val="20"/>
          <w:szCs w:val="20"/>
        </w:rPr>
        <w:t xml:space="preserve">přístrojů </w:t>
      </w:r>
      <w:r w:rsidR="00DA6FC6">
        <w:rPr>
          <w:rFonts w:ascii="Arial" w:hAnsi="Arial" w:cs="Arial"/>
          <w:sz w:val="20"/>
          <w:szCs w:val="20"/>
        </w:rPr>
        <w:t>kryté</w:t>
      </w:r>
      <w:r>
        <w:rPr>
          <w:rFonts w:ascii="Arial" w:hAnsi="Arial" w:cs="Arial"/>
          <w:sz w:val="20"/>
          <w:szCs w:val="20"/>
        </w:rPr>
        <w:t xml:space="preserve"> originálním dvojitým </w:t>
      </w:r>
      <w:r w:rsidR="00C43701">
        <w:rPr>
          <w:rFonts w:ascii="Arial" w:hAnsi="Arial" w:cs="Arial"/>
          <w:sz w:val="20"/>
          <w:szCs w:val="20"/>
        </w:rPr>
        <w:t xml:space="preserve">a trojitým vodorovným </w:t>
      </w:r>
      <w:r>
        <w:rPr>
          <w:rFonts w:ascii="Arial" w:hAnsi="Arial" w:cs="Arial"/>
          <w:sz w:val="20"/>
          <w:szCs w:val="20"/>
        </w:rPr>
        <w:t xml:space="preserve">rámečkem. Kabelový </w:t>
      </w:r>
      <w:r w:rsidR="006035E1">
        <w:rPr>
          <w:rFonts w:ascii="Arial" w:hAnsi="Arial" w:cs="Arial"/>
          <w:sz w:val="20"/>
          <w:szCs w:val="20"/>
        </w:rPr>
        <w:t>kanál</w:t>
      </w:r>
      <w:r>
        <w:rPr>
          <w:rFonts w:ascii="Arial" w:hAnsi="Arial" w:cs="Arial"/>
          <w:sz w:val="20"/>
          <w:szCs w:val="20"/>
        </w:rPr>
        <w:t xml:space="preserve"> bude upevněn těsně pod korpusy skříněk kuchyňské linky. Upevnění </w:t>
      </w:r>
      <w:r w:rsidR="006035E1">
        <w:rPr>
          <w:rFonts w:ascii="Arial" w:hAnsi="Arial" w:cs="Arial"/>
          <w:sz w:val="20"/>
          <w:szCs w:val="20"/>
        </w:rPr>
        <w:t xml:space="preserve">kabelového kanálu </w:t>
      </w:r>
      <w:r>
        <w:rPr>
          <w:rFonts w:ascii="Arial" w:hAnsi="Arial" w:cs="Arial"/>
          <w:sz w:val="20"/>
          <w:szCs w:val="20"/>
        </w:rPr>
        <w:t xml:space="preserve">musí být provedeno </w:t>
      </w:r>
      <w:r w:rsidR="006035E1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e stěně, nikoliv k tělesu skříněk. </w:t>
      </w:r>
      <w:r w:rsidR="006035E1">
        <w:rPr>
          <w:rFonts w:ascii="Arial" w:hAnsi="Arial" w:cs="Arial"/>
          <w:sz w:val="20"/>
          <w:szCs w:val="20"/>
        </w:rPr>
        <w:t xml:space="preserve">Kabelový kanál nesmí zasahovat do prostoru nad elektrickým sporákem. </w:t>
      </w:r>
    </w:p>
    <w:p w:rsidR="003A2374" w:rsidRPr="00AE15C2" w:rsidRDefault="003A2374" w:rsidP="00F92044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Krabicové rozvodky v chodbě instalovat těsně pod instalační lištu. Propojení vodičů osvětlení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kuch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linky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je možno provést na přístrojích v kabelovém kanále.</w:t>
      </w:r>
    </w:p>
    <w:p w:rsidR="00D83AB6" w:rsidRPr="00A30D3E" w:rsidRDefault="00D83AB6" w:rsidP="00C51ACF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:rsidR="00385939" w:rsidRPr="00C66826" w:rsidRDefault="00D83AB6" w:rsidP="00385939">
      <w:pPr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Ochranné pospojování</w:t>
      </w:r>
    </w:p>
    <w:p w:rsidR="00FB092B" w:rsidRDefault="00D83AB6" w:rsidP="00D83AB6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D83AB6">
        <w:rPr>
          <w:rFonts w:ascii="Arial" w:hAnsi="Arial" w:cs="Arial"/>
          <w:b/>
          <w:i/>
          <w:sz w:val="20"/>
          <w:szCs w:val="20"/>
          <w:u w:val="single"/>
        </w:rPr>
        <w:t>Hlavní ochranné pospojování</w:t>
      </w:r>
      <w:r>
        <w:rPr>
          <w:rFonts w:ascii="Arial" w:hAnsi="Arial" w:cs="Arial"/>
          <w:sz w:val="20"/>
          <w:szCs w:val="20"/>
        </w:rPr>
        <w:t xml:space="preserve"> bytových jader bude realizováno ve svorkovnici </w:t>
      </w:r>
      <w:proofErr w:type="gramStart"/>
      <w:r>
        <w:rPr>
          <w:rFonts w:ascii="Arial" w:hAnsi="Arial" w:cs="Arial"/>
          <w:sz w:val="20"/>
          <w:szCs w:val="20"/>
        </w:rPr>
        <w:t>H.O.</w:t>
      </w:r>
      <w:proofErr w:type="gramEnd"/>
      <w:r>
        <w:rPr>
          <w:rFonts w:ascii="Arial" w:hAnsi="Arial" w:cs="Arial"/>
          <w:sz w:val="20"/>
          <w:szCs w:val="20"/>
        </w:rPr>
        <w:t xml:space="preserve">P. </w:t>
      </w:r>
      <w:r w:rsidR="00817A0A">
        <w:rPr>
          <w:rFonts w:ascii="Arial" w:hAnsi="Arial" w:cs="Arial"/>
          <w:sz w:val="20"/>
          <w:szCs w:val="20"/>
        </w:rPr>
        <w:t xml:space="preserve">(MET) </w:t>
      </w:r>
      <w:r>
        <w:rPr>
          <w:rFonts w:ascii="Arial" w:hAnsi="Arial" w:cs="Arial"/>
          <w:sz w:val="20"/>
          <w:szCs w:val="20"/>
        </w:rPr>
        <w:t>instalované v technologické šachtici bytového jádra. Tyto svorkovnice bud</w:t>
      </w:r>
      <w:r w:rsidR="00817A0A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propojeny nepřerušovaně vodičem Cu25 vedeným od hlavní přípojnice ochranného pospojování objektu průběžně až ke svorkovnici </w:t>
      </w:r>
      <w:proofErr w:type="gramStart"/>
      <w:r>
        <w:rPr>
          <w:rFonts w:ascii="Arial" w:hAnsi="Arial" w:cs="Arial"/>
          <w:sz w:val="20"/>
          <w:szCs w:val="20"/>
        </w:rPr>
        <w:t>H.O.</w:t>
      </w:r>
      <w:proofErr w:type="gramEnd"/>
      <w:r>
        <w:rPr>
          <w:rFonts w:ascii="Arial" w:hAnsi="Arial" w:cs="Arial"/>
          <w:sz w:val="20"/>
          <w:szCs w:val="20"/>
        </w:rPr>
        <w:t>P</w:t>
      </w:r>
      <w:r w:rsidR="00817A0A">
        <w:rPr>
          <w:rFonts w:ascii="Arial" w:hAnsi="Arial" w:cs="Arial"/>
          <w:sz w:val="20"/>
          <w:szCs w:val="20"/>
        </w:rPr>
        <w:t>. (MET)</w:t>
      </w:r>
      <w:r>
        <w:rPr>
          <w:rFonts w:ascii="Arial" w:hAnsi="Arial" w:cs="Arial"/>
          <w:sz w:val="20"/>
          <w:szCs w:val="20"/>
        </w:rPr>
        <w:t xml:space="preserve"> nejvyššího podlaží.</w:t>
      </w:r>
    </w:p>
    <w:p w:rsidR="00D83AB6" w:rsidRDefault="00E423AE" w:rsidP="00D83AB6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Doplňující</w:t>
      </w:r>
      <w:r w:rsidR="00D83AB6">
        <w:rPr>
          <w:rFonts w:ascii="Arial" w:hAnsi="Arial" w:cs="Arial"/>
          <w:b/>
          <w:i/>
          <w:sz w:val="20"/>
          <w:szCs w:val="20"/>
          <w:u w:val="single"/>
        </w:rPr>
        <w:t xml:space="preserve"> pospojování</w:t>
      </w:r>
      <w:r w:rsidR="00D83AB6">
        <w:rPr>
          <w:rFonts w:ascii="Arial" w:hAnsi="Arial" w:cs="Arial"/>
          <w:sz w:val="20"/>
          <w:szCs w:val="20"/>
        </w:rPr>
        <w:t xml:space="preserve"> zahrnující pospojování vodovodních baterií a kovových zárubní dveří každého bytového jádra bude provedeno vodiči Cu4</w:t>
      </w:r>
      <w:r>
        <w:rPr>
          <w:rFonts w:ascii="Arial" w:hAnsi="Arial" w:cs="Arial"/>
          <w:sz w:val="20"/>
          <w:szCs w:val="20"/>
        </w:rPr>
        <w:t xml:space="preserve"> připojených ke svorkovnici </w:t>
      </w:r>
      <w:proofErr w:type="gramStart"/>
      <w:r>
        <w:rPr>
          <w:rFonts w:ascii="Arial" w:hAnsi="Arial" w:cs="Arial"/>
          <w:sz w:val="20"/>
          <w:szCs w:val="20"/>
        </w:rPr>
        <w:t>H.O.</w:t>
      </w:r>
      <w:proofErr w:type="gramEnd"/>
      <w:r>
        <w:rPr>
          <w:rFonts w:ascii="Arial" w:hAnsi="Arial" w:cs="Arial"/>
          <w:sz w:val="20"/>
          <w:szCs w:val="20"/>
        </w:rPr>
        <w:t>P. v dutině technologické šachtice každého bytového jádra</w:t>
      </w:r>
      <w:r w:rsidR="00D83AB6">
        <w:rPr>
          <w:rFonts w:ascii="Arial" w:hAnsi="Arial" w:cs="Arial"/>
          <w:sz w:val="20"/>
          <w:szCs w:val="20"/>
        </w:rPr>
        <w:t xml:space="preserve">. Ke svorkovnici </w:t>
      </w:r>
      <w:proofErr w:type="gramStart"/>
      <w:r w:rsidR="00D83AB6">
        <w:rPr>
          <w:rFonts w:ascii="Arial" w:hAnsi="Arial" w:cs="Arial"/>
          <w:sz w:val="20"/>
          <w:szCs w:val="20"/>
        </w:rPr>
        <w:t>H.O.</w:t>
      </w:r>
      <w:proofErr w:type="gramEnd"/>
      <w:r w:rsidR="00D83AB6">
        <w:rPr>
          <w:rFonts w:ascii="Arial" w:hAnsi="Arial" w:cs="Arial"/>
          <w:sz w:val="20"/>
          <w:szCs w:val="20"/>
        </w:rPr>
        <w:t xml:space="preserve">P. připojit </w:t>
      </w:r>
      <w:r w:rsidR="00817A0A">
        <w:rPr>
          <w:rFonts w:ascii="Arial" w:hAnsi="Arial" w:cs="Arial"/>
          <w:sz w:val="20"/>
          <w:szCs w:val="20"/>
        </w:rPr>
        <w:t xml:space="preserve">vodičem Cu6 </w:t>
      </w:r>
      <w:r w:rsidR="00D83AB6">
        <w:rPr>
          <w:rFonts w:ascii="Arial" w:hAnsi="Arial" w:cs="Arial"/>
          <w:sz w:val="20"/>
          <w:szCs w:val="20"/>
        </w:rPr>
        <w:t>i sběrnu PE bytové rozvodnic</w:t>
      </w:r>
      <w:r w:rsidR="00817A0A">
        <w:rPr>
          <w:rFonts w:ascii="Arial" w:hAnsi="Arial" w:cs="Arial"/>
          <w:sz w:val="20"/>
          <w:szCs w:val="20"/>
        </w:rPr>
        <w:t>e.</w:t>
      </w:r>
    </w:p>
    <w:p w:rsidR="00E423AE" w:rsidRDefault="00E423AE" w:rsidP="00D83AB6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Všechny vodiče ochranného pospojování musí být v zelenožluté izolaci a musí být vedeny a uloženy tak, aby byly chráněny před mechanickým poškozením. </w:t>
      </w:r>
    </w:p>
    <w:p w:rsidR="00817A0A" w:rsidRPr="00E423AE" w:rsidRDefault="00817A0A" w:rsidP="00D83AB6">
      <w:pPr>
        <w:spacing w:before="120"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Připojení vodovodních baterií provést zemnícími svorkami určenými pro montáž na vodovodní baterii, připojení vodiče ke kovovým trubkám v šachtici provést svorkami určenými pro montáž na potrubí. </w:t>
      </w:r>
    </w:p>
    <w:p w:rsidR="005A4BB9" w:rsidRDefault="005A4BB9" w:rsidP="00F93A4E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BD3A32" w:rsidRPr="00BC4758" w:rsidRDefault="00BD3A32" w:rsidP="00BD3A32">
      <w:pPr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Protipožární opatření</w:t>
      </w:r>
    </w:p>
    <w:p w:rsidR="00301FA3" w:rsidRPr="00301FA3" w:rsidRDefault="00301FA3" w:rsidP="005B66F6">
      <w:pPr>
        <w:pStyle w:val="Odstavecseseznamem"/>
        <w:spacing w:before="120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301FA3">
        <w:rPr>
          <w:rFonts w:ascii="Arial" w:hAnsi="Arial" w:cs="Arial"/>
          <w:sz w:val="20"/>
          <w:szCs w:val="20"/>
        </w:rPr>
        <w:t>Prostupy vodičů ochranného pospojování z technologické šachtice do prostoru koupelny nebo kuchyně musí být utěsněny protipožární pěnou.</w:t>
      </w:r>
      <w:r>
        <w:rPr>
          <w:rFonts w:ascii="Arial" w:hAnsi="Arial" w:cs="Arial"/>
          <w:sz w:val="20"/>
          <w:szCs w:val="20"/>
        </w:rPr>
        <w:t xml:space="preserve"> Technologická šachtice je hodnocena dle PBŘ jako jeden požární úsek. </w:t>
      </w:r>
    </w:p>
    <w:p w:rsidR="00BD3A32" w:rsidRPr="00F93A4E" w:rsidRDefault="00BD3A32" w:rsidP="00BD3A32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F93A4E" w:rsidRDefault="00F93A4E" w:rsidP="00F93A4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:rsidR="00E70D36" w:rsidRPr="0033794F" w:rsidRDefault="00E70D36" w:rsidP="00E70D3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</w:rPr>
      </w:pPr>
      <w:r w:rsidRPr="0033794F">
        <w:rPr>
          <w:rFonts w:ascii="Arial" w:eastAsia="Calibri" w:hAnsi="Arial" w:cs="Arial"/>
          <w:b/>
          <w:bCs/>
        </w:rPr>
        <w:t>Související p</w:t>
      </w:r>
      <w:r w:rsidRPr="0033794F">
        <w:rPr>
          <w:rFonts w:ascii="Arial,Bold" w:eastAsia="Calibri" w:hAnsi="Arial,Bold" w:cs="Arial,Bold"/>
          <w:b/>
          <w:bCs/>
        </w:rPr>
        <w:t>ř</w:t>
      </w:r>
      <w:r w:rsidRPr="0033794F">
        <w:rPr>
          <w:rFonts w:ascii="Arial" w:eastAsia="Calibri" w:hAnsi="Arial" w:cs="Arial"/>
          <w:b/>
          <w:bCs/>
        </w:rPr>
        <w:t>edpisy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 xml:space="preserve">Elektrická instalace musí být provedena a musí vyhovovat doporučeným a závazným normám </w:t>
      </w:r>
      <w:proofErr w:type="gramStart"/>
      <w:r w:rsidRPr="00861AAA">
        <w:rPr>
          <w:rFonts w:ascii="Arial" w:eastAsia="Calibri" w:hAnsi="Arial" w:cs="Arial"/>
          <w:sz w:val="20"/>
          <w:szCs w:val="20"/>
        </w:rPr>
        <w:t>ČSN , zejména</w:t>
      </w:r>
      <w:proofErr w:type="gramEnd"/>
      <w:r w:rsidRPr="00861AAA">
        <w:rPr>
          <w:rFonts w:ascii="Arial" w:eastAsia="Calibri" w:hAnsi="Arial" w:cs="Arial"/>
          <w:sz w:val="20"/>
          <w:szCs w:val="20"/>
        </w:rPr>
        <w:t xml:space="preserve"> dle ČSN 33 2000-4-41 ed.2, dle ČSN 33 2130 ed.</w:t>
      </w:r>
      <w:r>
        <w:rPr>
          <w:rFonts w:ascii="Arial" w:eastAsia="Calibri" w:hAnsi="Arial" w:cs="Arial"/>
          <w:sz w:val="20"/>
          <w:szCs w:val="20"/>
        </w:rPr>
        <w:t>3</w:t>
      </w:r>
      <w:r w:rsidRPr="00861AAA">
        <w:rPr>
          <w:rFonts w:ascii="Arial" w:eastAsia="Calibri" w:hAnsi="Arial" w:cs="Arial"/>
          <w:sz w:val="20"/>
          <w:szCs w:val="20"/>
        </w:rPr>
        <w:t>, ČSN-EN 12464-1, ČSN 33 2000-5-52</w:t>
      </w:r>
      <w:r>
        <w:rPr>
          <w:rFonts w:ascii="Arial" w:eastAsia="Calibri" w:hAnsi="Arial" w:cs="Arial"/>
          <w:sz w:val="20"/>
          <w:szCs w:val="20"/>
        </w:rPr>
        <w:t>, ed.2</w:t>
      </w:r>
      <w:r w:rsidRPr="00861AAA">
        <w:rPr>
          <w:rFonts w:ascii="Arial" w:eastAsia="Calibri" w:hAnsi="Arial" w:cs="Arial"/>
          <w:sz w:val="20"/>
          <w:szCs w:val="20"/>
        </w:rPr>
        <w:t>. Instalace je schopna provozu po provedené výchozí revizi dle ČSN 332000 - 6 .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lastRenderedPageBreak/>
        <w:t xml:space="preserve">Opravy a údržbu může provádět osoba s vyšší elektrotechnickou kvalifikací přezkoušena dle vyhlášky 50/78 sb. Obsluhu zařízení smí provádět osoby poučené. Na el. </w:t>
      </w:r>
      <w:proofErr w:type="gramStart"/>
      <w:r w:rsidRPr="00861AAA">
        <w:rPr>
          <w:rFonts w:ascii="Arial" w:eastAsia="Calibri" w:hAnsi="Arial" w:cs="Arial"/>
          <w:sz w:val="20"/>
          <w:szCs w:val="20"/>
        </w:rPr>
        <w:t>zařízení</w:t>
      </w:r>
      <w:r>
        <w:rPr>
          <w:rFonts w:ascii="Arial" w:eastAsia="Calibri" w:hAnsi="Arial" w:cs="Arial"/>
          <w:sz w:val="20"/>
          <w:szCs w:val="20"/>
        </w:rPr>
        <w:t>ch</w:t>
      </w:r>
      <w:proofErr w:type="gramEnd"/>
      <w:r w:rsidRPr="00861AAA">
        <w:rPr>
          <w:rFonts w:ascii="Arial" w:eastAsia="Calibri" w:hAnsi="Arial" w:cs="Arial"/>
          <w:sz w:val="20"/>
          <w:szCs w:val="20"/>
        </w:rPr>
        <w:t xml:space="preserve"> musí být prováděná pravidelná údržba a revize dle ČSN 33 1500.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 xml:space="preserve">Elektromontáže musí provádět odborná firma pracovníky, kteří splňují podmínky </w:t>
      </w:r>
      <w:proofErr w:type="spellStart"/>
      <w:r w:rsidR="00A8667D">
        <w:rPr>
          <w:rFonts w:ascii="Arial" w:eastAsia="Calibri" w:hAnsi="Arial" w:cs="Arial"/>
          <w:sz w:val="20"/>
          <w:szCs w:val="20"/>
        </w:rPr>
        <w:t>V</w:t>
      </w:r>
      <w:r w:rsidRPr="00861AAA">
        <w:rPr>
          <w:rFonts w:ascii="Arial" w:eastAsia="Calibri" w:hAnsi="Arial" w:cs="Arial"/>
          <w:sz w:val="20"/>
          <w:szCs w:val="20"/>
        </w:rPr>
        <w:t>yhl</w:t>
      </w:r>
      <w:proofErr w:type="spellEnd"/>
      <w:r w:rsidRPr="00861AAA">
        <w:rPr>
          <w:rFonts w:ascii="Arial" w:eastAsia="Calibri" w:hAnsi="Arial" w:cs="Arial"/>
          <w:sz w:val="20"/>
          <w:szCs w:val="20"/>
        </w:rPr>
        <w:t>. č.50/78sb a ČSN EN 50110-1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ed.</w:t>
      </w:r>
      <w:r>
        <w:rPr>
          <w:rFonts w:ascii="Arial" w:eastAsia="Calibri" w:hAnsi="Arial" w:cs="Arial"/>
          <w:sz w:val="20"/>
          <w:szCs w:val="20"/>
        </w:rPr>
        <w:t>3</w:t>
      </w:r>
      <w:r w:rsidRPr="00861AAA">
        <w:rPr>
          <w:rFonts w:ascii="Arial" w:eastAsia="Calibri" w:hAnsi="Arial" w:cs="Arial"/>
          <w:sz w:val="20"/>
          <w:szCs w:val="20"/>
        </w:rPr>
        <w:t>, ČSN EN 50110-2</w:t>
      </w:r>
      <w:r>
        <w:rPr>
          <w:rFonts w:ascii="Arial" w:eastAsia="Calibri" w:hAnsi="Arial" w:cs="Arial"/>
          <w:sz w:val="20"/>
          <w:szCs w:val="20"/>
        </w:rPr>
        <w:t xml:space="preserve"> ed.2</w:t>
      </w:r>
      <w:r w:rsidRPr="00861AAA">
        <w:rPr>
          <w:rFonts w:ascii="Arial" w:eastAsia="Calibri" w:hAnsi="Arial" w:cs="Arial"/>
          <w:sz w:val="20"/>
          <w:szCs w:val="20"/>
        </w:rPr>
        <w:t>, která provede i poučení zástupců investora.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Požadavky na bezpečnost práce dle zákonu 262/2006Sb. - zákoník práce, zákonu 309/2006 Sb., kterým se upravují další požadavky bezpečnosti ochrany zdraví při práci v pracovněprávních vztazích a o zajištění bezpečnosti a ochrany zdraví při činnosti nebo poskytování služeb mimo pracovně právní vztahy, nařízení vlády č. 591/2006 Sb. o bližších minimálních požadavcích na bezpečnost a ochranu zdraví při práci na staveništích, nařízení vlády</w:t>
      </w:r>
      <w:r w:rsidR="00A8667D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č. 592/2006Sb. o podmínkách akreditace a provádění zkoušek odborné způsobilosti.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Elektroinstalace musí vyhovovat doporučeným a závazným normám EN ČSN, ČSN</w:t>
      </w:r>
      <w:r w:rsidR="00A8667D">
        <w:rPr>
          <w:rFonts w:ascii="Arial" w:eastAsia="Calibri" w:hAnsi="Arial" w:cs="Arial"/>
          <w:sz w:val="20"/>
          <w:szCs w:val="20"/>
        </w:rPr>
        <w:t>, z</w:t>
      </w:r>
      <w:r w:rsidRPr="00861AAA">
        <w:rPr>
          <w:rFonts w:ascii="Arial" w:eastAsia="Calibri" w:hAnsi="Arial" w:cs="Arial"/>
          <w:sz w:val="20"/>
          <w:szCs w:val="20"/>
        </w:rPr>
        <w:t>ejména celé řadě norem ČSN, 33-2000- kapitoly 1 -7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2000-1</w:t>
      </w:r>
      <w:r>
        <w:rPr>
          <w:rFonts w:ascii="Arial" w:eastAsia="Calibri" w:hAnsi="Arial" w:cs="Arial"/>
          <w:sz w:val="20"/>
          <w:szCs w:val="20"/>
        </w:rPr>
        <w:t>, ed.2</w:t>
      </w:r>
      <w:r w:rsidRPr="00861AAA">
        <w:rPr>
          <w:rFonts w:ascii="Arial" w:eastAsia="Calibri" w:hAnsi="Arial" w:cs="Arial"/>
          <w:sz w:val="20"/>
          <w:szCs w:val="20"/>
        </w:rPr>
        <w:t xml:space="preserve"> Elektrotechnické předpisy. Elektrická zařízení. Část 1: Rozsah platnosti, účel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a základní hlediska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2000-2-21 Elektronické předpisy -Elektrická zařízení -Část 2: Definice - Kapitola 21: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Pokyn k používání všeobecných termínů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2000-4-41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ed.2 Elektrotechnické předpisy - Elektrická zařízeni -Část 4: Bezpečnost -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Kapitola 41: Ochrana před úrazem elektrickým proudem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 xml:space="preserve">ČSN 33 2000-4-46 </w:t>
      </w:r>
      <w:r>
        <w:rPr>
          <w:rFonts w:ascii="Arial" w:eastAsia="Calibri" w:hAnsi="Arial" w:cs="Arial"/>
          <w:sz w:val="20"/>
          <w:szCs w:val="20"/>
        </w:rPr>
        <w:t xml:space="preserve">ed.2 </w:t>
      </w:r>
      <w:r w:rsidRPr="00861AAA">
        <w:rPr>
          <w:rFonts w:ascii="Arial" w:eastAsia="Calibri" w:hAnsi="Arial" w:cs="Arial"/>
          <w:sz w:val="20"/>
          <w:szCs w:val="20"/>
        </w:rPr>
        <w:t>Elektrotechnické předpisy. Elektrická zařízení. Část 4: Bezpečnost. Kapitola 46: Odpojování a spínání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2000-4-473 Elektrotechnické předpisy. Elektrická zařízení. Část 4: Bezpečnost. Kapitola 473: Opatření proti nadproudům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2000-5-51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ed.</w:t>
      </w:r>
      <w:r>
        <w:rPr>
          <w:rFonts w:ascii="Arial" w:eastAsia="Calibri" w:hAnsi="Arial" w:cs="Arial"/>
          <w:sz w:val="20"/>
          <w:szCs w:val="20"/>
        </w:rPr>
        <w:t>3</w:t>
      </w:r>
      <w:r w:rsidRPr="00861AAA">
        <w:rPr>
          <w:rFonts w:ascii="Arial" w:eastAsia="Calibri" w:hAnsi="Arial" w:cs="Arial"/>
          <w:sz w:val="20"/>
          <w:szCs w:val="20"/>
        </w:rPr>
        <w:t xml:space="preserve"> Elektrotechnické předpisy -332000 Elektrická zařízení - Část 5: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Výběr a stavba elektrických zařízení - Kapitola 51 : Všeobecné předpisy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2000-5-54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ed.</w:t>
      </w:r>
      <w:r>
        <w:rPr>
          <w:rFonts w:ascii="Arial" w:eastAsia="Calibri" w:hAnsi="Arial" w:cs="Arial"/>
          <w:sz w:val="20"/>
          <w:szCs w:val="20"/>
        </w:rPr>
        <w:t>3</w:t>
      </w:r>
      <w:r w:rsidRPr="00861AAA">
        <w:rPr>
          <w:rFonts w:ascii="Arial" w:eastAsia="Calibri" w:hAnsi="Arial" w:cs="Arial"/>
          <w:sz w:val="20"/>
          <w:szCs w:val="20"/>
        </w:rPr>
        <w:t xml:space="preserve"> Elektrotechnické předpisy. Elektrická zařízení. Část 5: Výběr a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stavba elektrických zařízení. Kapitola 54: Uzemnění a ochranné vodiče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 xml:space="preserve">ČSN 33 2180 Elektrotechnické předpisy ČSN. Připojování el. </w:t>
      </w:r>
      <w:proofErr w:type="gramStart"/>
      <w:r w:rsidRPr="00861AAA">
        <w:rPr>
          <w:rFonts w:ascii="Arial" w:eastAsia="Calibri" w:hAnsi="Arial" w:cs="Arial"/>
          <w:sz w:val="20"/>
          <w:szCs w:val="20"/>
        </w:rPr>
        <w:t>přístrojů</w:t>
      </w:r>
      <w:proofErr w:type="gramEnd"/>
      <w:r w:rsidRPr="00861AAA">
        <w:rPr>
          <w:rFonts w:ascii="Arial" w:eastAsia="Calibri" w:hAnsi="Arial" w:cs="Arial"/>
          <w:sz w:val="20"/>
          <w:szCs w:val="20"/>
        </w:rPr>
        <w:t xml:space="preserve"> a spotřebičů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33 2130 ed.</w:t>
      </w:r>
      <w:r>
        <w:rPr>
          <w:rFonts w:ascii="Arial" w:eastAsia="Calibri" w:hAnsi="Arial" w:cs="Arial"/>
          <w:sz w:val="20"/>
          <w:szCs w:val="20"/>
        </w:rPr>
        <w:t>3</w:t>
      </w:r>
      <w:r w:rsidRPr="00861AAA">
        <w:rPr>
          <w:rFonts w:ascii="Arial" w:eastAsia="Calibri" w:hAnsi="Arial" w:cs="Arial"/>
          <w:sz w:val="20"/>
          <w:szCs w:val="20"/>
        </w:rPr>
        <w:t xml:space="preserve"> Elektrické instalace nízkého napětí – Vnitřní elektrické rozvody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ČSN 73 0848 Požární bezpečnost staveb – Kabelové rozvody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 xml:space="preserve">ČSN EN 50 110-1 </w:t>
      </w:r>
      <w:proofErr w:type="gramStart"/>
      <w:r w:rsidRPr="00861AAA">
        <w:rPr>
          <w:rFonts w:ascii="Arial" w:eastAsia="Calibri" w:hAnsi="Arial" w:cs="Arial"/>
          <w:sz w:val="20"/>
          <w:szCs w:val="20"/>
        </w:rPr>
        <w:t>ed.</w:t>
      </w:r>
      <w:r>
        <w:rPr>
          <w:rFonts w:ascii="Arial" w:eastAsia="Calibri" w:hAnsi="Arial" w:cs="Arial"/>
          <w:sz w:val="20"/>
          <w:szCs w:val="20"/>
        </w:rPr>
        <w:t xml:space="preserve">3 </w:t>
      </w:r>
      <w:r w:rsidRPr="00861AAA">
        <w:rPr>
          <w:rFonts w:ascii="Arial" w:eastAsia="Calibri" w:hAnsi="Arial" w:cs="Arial"/>
          <w:sz w:val="20"/>
          <w:szCs w:val="20"/>
        </w:rPr>
        <w:t xml:space="preserve"> Elektrotechnické</w:t>
      </w:r>
      <w:proofErr w:type="gramEnd"/>
      <w:r w:rsidRPr="00861AAA">
        <w:rPr>
          <w:rFonts w:ascii="Arial" w:eastAsia="Calibri" w:hAnsi="Arial" w:cs="Arial"/>
          <w:sz w:val="20"/>
          <w:szCs w:val="20"/>
        </w:rPr>
        <w:t xml:space="preserve"> předpisy ČSN. Bezpečnostní předpisy pro obsluhu a práci na el. </w:t>
      </w:r>
      <w:proofErr w:type="gramStart"/>
      <w:r w:rsidRPr="00861AAA">
        <w:rPr>
          <w:rFonts w:ascii="Arial" w:eastAsia="Calibri" w:hAnsi="Arial" w:cs="Arial"/>
          <w:sz w:val="20"/>
          <w:szCs w:val="20"/>
        </w:rPr>
        <w:t>zařízeních</w:t>
      </w:r>
      <w:proofErr w:type="gramEnd"/>
      <w:r w:rsidR="00A8667D">
        <w:rPr>
          <w:rFonts w:ascii="Arial" w:eastAsia="Calibri" w:hAnsi="Arial" w:cs="Arial"/>
          <w:sz w:val="20"/>
          <w:szCs w:val="20"/>
        </w:rPr>
        <w:t>.</w:t>
      </w:r>
    </w:p>
    <w:p w:rsidR="00385939" w:rsidRPr="00385939" w:rsidRDefault="00385939" w:rsidP="0038593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85939">
        <w:rPr>
          <w:rFonts w:ascii="Arial" w:hAnsi="Arial" w:cs="Arial"/>
          <w:sz w:val="20"/>
          <w:szCs w:val="20"/>
        </w:rPr>
        <w:t>ČSN EN 12 464-1 Světlo a osvětlení - Osvětlení pracovních prostorů - Část 1: Vnitřní pracovní prostory</w:t>
      </w:r>
    </w:p>
    <w:p w:rsidR="00E70D36" w:rsidRPr="00861AAA" w:rsidRDefault="00A8667D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</w:t>
      </w:r>
      <w:r w:rsidR="00E70D36" w:rsidRPr="00861AAA">
        <w:rPr>
          <w:rFonts w:ascii="Arial" w:eastAsia="Calibri" w:hAnsi="Arial" w:cs="Arial"/>
          <w:sz w:val="20"/>
          <w:szCs w:val="20"/>
        </w:rPr>
        <w:t>nstalace musí vyhovovat normám požární bezpečnost staveb vyhlášky č.23/2008Sb.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 xml:space="preserve">Elektrotechnické výrobky a materiály musí být dle platných ČSN, nebo </w:t>
      </w:r>
      <w:r w:rsidR="00A8667D">
        <w:rPr>
          <w:rFonts w:ascii="Arial" w:eastAsia="Calibri" w:hAnsi="Arial" w:cs="Arial"/>
          <w:sz w:val="20"/>
          <w:szCs w:val="20"/>
        </w:rPr>
        <w:t xml:space="preserve">musí mít </w:t>
      </w:r>
      <w:r w:rsidRPr="00861AAA">
        <w:rPr>
          <w:rFonts w:ascii="Arial" w:eastAsia="Calibri" w:hAnsi="Arial" w:cs="Arial"/>
          <w:sz w:val="20"/>
          <w:szCs w:val="20"/>
        </w:rPr>
        <w:t>vydaný certifikát pro daný účel</w:t>
      </w:r>
      <w:r w:rsidR="00A8667D">
        <w:rPr>
          <w:rFonts w:ascii="Arial" w:eastAsia="Calibri" w:hAnsi="Arial" w:cs="Arial"/>
          <w:sz w:val="20"/>
          <w:szCs w:val="20"/>
        </w:rPr>
        <w:t xml:space="preserve"> použití</w:t>
      </w:r>
      <w:r w:rsidRPr="00861AAA">
        <w:rPr>
          <w:rFonts w:ascii="Arial" w:eastAsia="Calibri" w:hAnsi="Arial" w:cs="Arial"/>
          <w:sz w:val="20"/>
          <w:szCs w:val="20"/>
        </w:rPr>
        <w:t>.</w:t>
      </w: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Stanovené výrobky, které představují zvýšenou míru ohrožení</w:t>
      </w:r>
      <w:r w:rsidR="00A8667D">
        <w:rPr>
          <w:rFonts w:ascii="Arial" w:eastAsia="Calibri" w:hAnsi="Arial" w:cs="Arial"/>
          <w:sz w:val="20"/>
          <w:szCs w:val="20"/>
        </w:rPr>
        <w:t>,</w:t>
      </w:r>
      <w:r w:rsidRPr="00861AAA">
        <w:rPr>
          <w:rFonts w:ascii="Arial" w:eastAsia="Calibri" w:hAnsi="Arial" w:cs="Arial"/>
          <w:sz w:val="20"/>
          <w:szCs w:val="20"/>
        </w:rPr>
        <w:t xml:space="preserve"> musí mít vydáno písemné</w:t>
      </w:r>
      <w:r w:rsidR="00A8667D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prohlášení o shodě podle zákona 22/97Sb a výrobek označen označením CE. U výrobků</w:t>
      </w:r>
      <w:r w:rsidR="00A8667D"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>dovážených z oblasti mimo EU vydává prohlášení o shodě zplnomocněný zástupce výrobce.</w:t>
      </w:r>
    </w:p>
    <w:p w:rsidR="00E70D36" w:rsidRDefault="00E70D36" w:rsidP="003859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E70D36" w:rsidRDefault="00E70D36" w:rsidP="003859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E70D36" w:rsidRDefault="00E70D36" w:rsidP="00385939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Technická specifikace v předpisech</w:t>
      </w:r>
    </w:p>
    <w:p w:rsidR="00E70D36" w:rsidRDefault="00E70D36" w:rsidP="0038593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:rsidR="00E70D36" w:rsidRPr="00861AAA" w:rsidRDefault="00E70D36" w:rsidP="0038593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861AAA">
        <w:rPr>
          <w:rFonts w:ascii="Arial" w:eastAsia="Calibri" w:hAnsi="Arial" w:cs="Arial"/>
          <w:sz w:val="20"/>
          <w:szCs w:val="20"/>
        </w:rPr>
        <w:t>Zákon č. 22/1997 Sb., o technických požadavcích na výrobky a o změně a doplnění některých zákonů, ve znění zákona č. 71/2000 Sb., zákona č. 102/2001 Sb., zákona č.205/2002 Sb., zákona č. 226/2003 Sb. a zákona č. 277/2003 Sb. Vymezuje použití výrobků dle platných norem ČSN a EN pro danou stavbu.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F93A4E" w:rsidRDefault="00E70D36" w:rsidP="007C6F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</w:rPr>
      </w:pPr>
      <w:r w:rsidRPr="00861AAA">
        <w:rPr>
          <w:rFonts w:ascii="Arial" w:eastAsia="Calibri" w:hAnsi="Arial" w:cs="Arial"/>
          <w:sz w:val="20"/>
          <w:szCs w:val="20"/>
        </w:rPr>
        <w:t>Elektroinstalace musí vyhovovat doporučeným a závazným normám EN ČSN, ČSN.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861AAA">
        <w:rPr>
          <w:rFonts w:ascii="Arial" w:eastAsia="Calibri" w:hAnsi="Arial" w:cs="Arial"/>
          <w:sz w:val="20"/>
          <w:szCs w:val="20"/>
        </w:rPr>
        <w:t xml:space="preserve">ČSN 33 2000-1 </w:t>
      </w:r>
      <w:r>
        <w:rPr>
          <w:rFonts w:ascii="Arial" w:eastAsia="Calibri" w:hAnsi="Arial" w:cs="Arial"/>
          <w:sz w:val="20"/>
          <w:szCs w:val="20"/>
        </w:rPr>
        <w:t xml:space="preserve">ed.2. </w:t>
      </w:r>
      <w:r w:rsidRPr="00861AAA">
        <w:rPr>
          <w:rFonts w:ascii="Arial" w:eastAsia="Calibri" w:hAnsi="Arial" w:cs="Arial"/>
          <w:sz w:val="20"/>
          <w:szCs w:val="20"/>
        </w:rPr>
        <w:t xml:space="preserve">Elektrotechnické předpisy. Elektrické instalace budov. </w:t>
      </w:r>
    </w:p>
    <w:p w:rsidR="00C7553E" w:rsidRPr="00C7553E" w:rsidRDefault="00C7553E" w:rsidP="00D12CBB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C7553E" w:rsidRPr="00C7553E" w:rsidSect="00B24F3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92C" w:rsidRDefault="00B5092C">
      <w:r>
        <w:separator/>
      </w:r>
    </w:p>
  </w:endnote>
  <w:endnote w:type="continuationSeparator" w:id="0">
    <w:p w:rsidR="00B5092C" w:rsidRDefault="00B5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84" w:rsidRDefault="00763984" w:rsidP="0053141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763984" w:rsidRDefault="00763984" w:rsidP="00451D0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84" w:rsidRDefault="00763984" w:rsidP="0053141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D6B76">
      <w:rPr>
        <w:rStyle w:val="slostrnky"/>
        <w:noProof/>
      </w:rPr>
      <w:t>5</w:t>
    </w:r>
    <w:r>
      <w:rPr>
        <w:rStyle w:val="slostrnky"/>
      </w:rPr>
      <w:fldChar w:fldCharType="end"/>
    </w:r>
  </w:p>
  <w:p w:rsidR="00763984" w:rsidRDefault="00763984" w:rsidP="00451D0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92C" w:rsidRDefault="00B5092C">
      <w:r>
        <w:separator/>
      </w:r>
    </w:p>
  </w:footnote>
  <w:footnote w:type="continuationSeparator" w:id="0">
    <w:p w:rsidR="00B5092C" w:rsidRDefault="00B50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84" w:rsidRPr="00F8057D" w:rsidRDefault="00763984">
    <w:pPr>
      <w:pStyle w:val="Zhlav"/>
      <w:rPr>
        <w:rFonts w:ascii="Calibri" w:hAnsi="Calibri"/>
        <w:sz w:val="18"/>
        <w:szCs w:val="18"/>
      </w:rPr>
    </w:pPr>
    <w:r>
      <w:tab/>
    </w:r>
    <w:r>
      <w:tab/>
    </w:r>
    <w:proofErr w:type="spellStart"/>
    <w:proofErr w:type="gramStart"/>
    <w:r w:rsidRPr="008E0850">
      <w:rPr>
        <w:sz w:val="18"/>
        <w:szCs w:val="18"/>
      </w:rPr>
      <w:t>Arch.č</w:t>
    </w:r>
    <w:proofErr w:type="spellEnd"/>
    <w:r w:rsidRPr="008E0850">
      <w:rPr>
        <w:sz w:val="18"/>
        <w:szCs w:val="18"/>
      </w:rPr>
      <w:t>.</w:t>
    </w:r>
    <w:proofErr w:type="gramEnd"/>
    <w:r w:rsidRPr="008E0850">
      <w:rPr>
        <w:sz w:val="18"/>
        <w:szCs w:val="18"/>
      </w:rPr>
      <w:t xml:space="preserve"> </w:t>
    </w:r>
    <w:r w:rsidRPr="008E0850">
      <w:rPr>
        <w:rFonts w:ascii="Calibri" w:hAnsi="Calibri"/>
        <w:sz w:val="18"/>
        <w:szCs w:val="18"/>
      </w:rPr>
      <w:t>TZ</w:t>
    </w:r>
    <w:r w:rsidR="00026707">
      <w:rPr>
        <w:rFonts w:ascii="Calibri" w:hAnsi="Calibri"/>
        <w:sz w:val="18"/>
        <w:szCs w:val="18"/>
      </w:rPr>
      <w:t>8</w:t>
    </w:r>
    <w:r>
      <w:rPr>
        <w:rFonts w:ascii="Calibri" w:hAnsi="Calibri"/>
        <w:sz w:val="18"/>
        <w:szCs w:val="18"/>
      </w:rPr>
      <w:t>9</w:t>
    </w:r>
    <w:r w:rsidRPr="008E0850">
      <w:rPr>
        <w:rFonts w:ascii="Calibri" w:hAnsi="Calibri"/>
        <w:sz w:val="18"/>
        <w:szCs w:val="18"/>
      </w:rPr>
      <w:t>K201</w:t>
    </w:r>
    <w:r w:rsidR="00026707">
      <w:rPr>
        <w:rFonts w:ascii="Calibri" w:hAnsi="Calibri"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073EC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128B0205"/>
    <w:multiLevelType w:val="hybridMultilevel"/>
    <w:tmpl w:val="789A101A"/>
    <w:lvl w:ilvl="0" w:tplc="FB22FBA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91D4D"/>
    <w:multiLevelType w:val="hybridMultilevel"/>
    <w:tmpl w:val="8AAEA47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12582"/>
    <w:multiLevelType w:val="hybridMultilevel"/>
    <w:tmpl w:val="68F646DE"/>
    <w:lvl w:ilvl="0" w:tplc="220448C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4046B4"/>
    <w:multiLevelType w:val="hybridMultilevel"/>
    <w:tmpl w:val="6636C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60480"/>
    <w:multiLevelType w:val="hybridMultilevel"/>
    <w:tmpl w:val="BBB6B9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603FF"/>
    <w:multiLevelType w:val="hybridMultilevel"/>
    <w:tmpl w:val="1F22E418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CCE7123"/>
    <w:multiLevelType w:val="hybridMultilevel"/>
    <w:tmpl w:val="1AC08360"/>
    <w:lvl w:ilvl="0" w:tplc="04050013">
      <w:start w:val="1"/>
      <w:numFmt w:val="upperRoman"/>
      <w:lvlText w:val="%1."/>
      <w:lvlJc w:val="righ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02C18BF"/>
    <w:multiLevelType w:val="hybridMultilevel"/>
    <w:tmpl w:val="041CE7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E0664F"/>
    <w:multiLevelType w:val="hybridMultilevel"/>
    <w:tmpl w:val="AB960802"/>
    <w:lvl w:ilvl="0" w:tplc="2990DD92">
      <w:start w:val="1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2212332"/>
    <w:multiLevelType w:val="hybridMultilevel"/>
    <w:tmpl w:val="FC5CFACA"/>
    <w:lvl w:ilvl="0" w:tplc="00B6AE0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510D82"/>
    <w:multiLevelType w:val="hybridMultilevel"/>
    <w:tmpl w:val="D624C9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133857"/>
    <w:multiLevelType w:val="hybridMultilevel"/>
    <w:tmpl w:val="23EA510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6E68EC"/>
    <w:multiLevelType w:val="singleLevel"/>
    <w:tmpl w:val="E79A95A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8DA7B57"/>
    <w:multiLevelType w:val="hybridMultilevel"/>
    <w:tmpl w:val="0EB48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D6E08"/>
    <w:multiLevelType w:val="hybridMultilevel"/>
    <w:tmpl w:val="04CED36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B148BC"/>
    <w:multiLevelType w:val="hybridMultilevel"/>
    <w:tmpl w:val="49A0E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F52D9"/>
    <w:multiLevelType w:val="hybridMultilevel"/>
    <w:tmpl w:val="CC1E2BB2"/>
    <w:lvl w:ilvl="0" w:tplc="A5343F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85784"/>
    <w:multiLevelType w:val="hybridMultilevel"/>
    <w:tmpl w:val="5A4C8D86"/>
    <w:lvl w:ilvl="0" w:tplc="DD70B190">
      <w:start w:val="6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77C1C"/>
    <w:multiLevelType w:val="hybridMultilevel"/>
    <w:tmpl w:val="90C8B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247B3"/>
    <w:multiLevelType w:val="hybridMultilevel"/>
    <w:tmpl w:val="F24609E4"/>
    <w:lvl w:ilvl="0" w:tplc="D5FA58E4">
      <w:start w:val="1"/>
      <w:numFmt w:val="upperLetter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4"/>
  </w:num>
  <w:num w:numId="5">
    <w:abstractNumId w:val="6"/>
  </w:num>
  <w:num w:numId="6">
    <w:abstractNumId w:val="19"/>
  </w:num>
  <w:num w:numId="7">
    <w:abstractNumId w:val="18"/>
  </w:num>
  <w:num w:numId="8">
    <w:abstractNumId w:val="12"/>
  </w:num>
  <w:num w:numId="9">
    <w:abstractNumId w:val="10"/>
  </w:num>
  <w:num w:numId="10">
    <w:abstractNumId w:val="20"/>
  </w:num>
  <w:num w:numId="11">
    <w:abstractNumId w:val="1"/>
  </w:num>
  <w:num w:numId="12">
    <w:abstractNumId w:val="3"/>
  </w:num>
  <w:num w:numId="13">
    <w:abstractNumId w:val="2"/>
  </w:num>
  <w:num w:numId="14">
    <w:abstractNumId w:val="15"/>
  </w:num>
  <w:num w:numId="15">
    <w:abstractNumId w:val="7"/>
  </w:num>
  <w:num w:numId="16">
    <w:abstractNumId w:val="11"/>
  </w:num>
  <w:num w:numId="17">
    <w:abstractNumId w:val="5"/>
  </w:num>
  <w:num w:numId="18">
    <w:abstractNumId w:val="8"/>
  </w:num>
  <w:num w:numId="19">
    <w:abstractNumId w:val="16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07"/>
    <w:rsid w:val="000019C0"/>
    <w:rsid w:val="00001A4D"/>
    <w:rsid w:val="00002764"/>
    <w:rsid w:val="00003968"/>
    <w:rsid w:val="00003B7C"/>
    <w:rsid w:val="00003C39"/>
    <w:rsid w:val="00003C57"/>
    <w:rsid w:val="0000520E"/>
    <w:rsid w:val="000052DA"/>
    <w:rsid w:val="00007294"/>
    <w:rsid w:val="00007AB9"/>
    <w:rsid w:val="00007CE9"/>
    <w:rsid w:val="00010B72"/>
    <w:rsid w:val="000110E6"/>
    <w:rsid w:val="000110F8"/>
    <w:rsid w:val="00011DB1"/>
    <w:rsid w:val="00011EAD"/>
    <w:rsid w:val="00011EF5"/>
    <w:rsid w:val="000122BD"/>
    <w:rsid w:val="00012EC4"/>
    <w:rsid w:val="000134FB"/>
    <w:rsid w:val="00013772"/>
    <w:rsid w:val="000141D0"/>
    <w:rsid w:val="00015034"/>
    <w:rsid w:val="00015C6A"/>
    <w:rsid w:val="000167D3"/>
    <w:rsid w:val="00016C69"/>
    <w:rsid w:val="00017206"/>
    <w:rsid w:val="00017594"/>
    <w:rsid w:val="000176D2"/>
    <w:rsid w:val="00017D0B"/>
    <w:rsid w:val="00020BB2"/>
    <w:rsid w:val="00020D24"/>
    <w:rsid w:val="00020D68"/>
    <w:rsid w:val="00020E11"/>
    <w:rsid w:val="00020F3A"/>
    <w:rsid w:val="00020F61"/>
    <w:rsid w:val="00021A3B"/>
    <w:rsid w:val="00021C9E"/>
    <w:rsid w:val="0002235E"/>
    <w:rsid w:val="00022FFE"/>
    <w:rsid w:val="00023912"/>
    <w:rsid w:val="00023B38"/>
    <w:rsid w:val="00024A86"/>
    <w:rsid w:val="0002560C"/>
    <w:rsid w:val="00025719"/>
    <w:rsid w:val="00025A5B"/>
    <w:rsid w:val="00025ED2"/>
    <w:rsid w:val="00025F6A"/>
    <w:rsid w:val="00026707"/>
    <w:rsid w:val="00026BFF"/>
    <w:rsid w:val="00026E20"/>
    <w:rsid w:val="00026E65"/>
    <w:rsid w:val="0002758E"/>
    <w:rsid w:val="00027E0B"/>
    <w:rsid w:val="00027EC7"/>
    <w:rsid w:val="00030553"/>
    <w:rsid w:val="0003077E"/>
    <w:rsid w:val="00030EBD"/>
    <w:rsid w:val="00031D7D"/>
    <w:rsid w:val="00032CE4"/>
    <w:rsid w:val="0003408E"/>
    <w:rsid w:val="0003477B"/>
    <w:rsid w:val="000352C0"/>
    <w:rsid w:val="0003549C"/>
    <w:rsid w:val="00036CA3"/>
    <w:rsid w:val="00037D68"/>
    <w:rsid w:val="000405E5"/>
    <w:rsid w:val="00040CA7"/>
    <w:rsid w:val="00041626"/>
    <w:rsid w:val="00042368"/>
    <w:rsid w:val="0004236F"/>
    <w:rsid w:val="00042E28"/>
    <w:rsid w:val="00043A16"/>
    <w:rsid w:val="000447E9"/>
    <w:rsid w:val="0004482F"/>
    <w:rsid w:val="00045FDE"/>
    <w:rsid w:val="0004764F"/>
    <w:rsid w:val="0005004A"/>
    <w:rsid w:val="000508EB"/>
    <w:rsid w:val="00050F3E"/>
    <w:rsid w:val="0005130F"/>
    <w:rsid w:val="00051340"/>
    <w:rsid w:val="00051944"/>
    <w:rsid w:val="00051DE9"/>
    <w:rsid w:val="000521ED"/>
    <w:rsid w:val="00054C2C"/>
    <w:rsid w:val="00055DDC"/>
    <w:rsid w:val="00056741"/>
    <w:rsid w:val="0005743F"/>
    <w:rsid w:val="00057BD5"/>
    <w:rsid w:val="00057D98"/>
    <w:rsid w:val="000600BA"/>
    <w:rsid w:val="000608A9"/>
    <w:rsid w:val="000608C8"/>
    <w:rsid w:val="00060DE7"/>
    <w:rsid w:val="00061B10"/>
    <w:rsid w:val="00062021"/>
    <w:rsid w:val="000629B7"/>
    <w:rsid w:val="0006349D"/>
    <w:rsid w:val="000634F1"/>
    <w:rsid w:val="00063F97"/>
    <w:rsid w:val="0006410D"/>
    <w:rsid w:val="000651BD"/>
    <w:rsid w:val="0006539A"/>
    <w:rsid w:val="00065C56"/>
    <w:rsid w:val="00066D4D"/>
    <w:rsid w:val="00067775"/>
    <w:rsid w:val="00067883"/>
    <w:rsid w:val="00067A3F"/>
    <w:rsid w:val="000700F9"/>
    <w:rsid w:val="0007047A"/>
    <w:rsid w:val="00070A75"/>
    <w:rsid w:val="00070CC1"/>
    <w:rsid w:val="0007179E"/>
    <w:rsid w:val="00071E92"/>
    <w:rsid w:val="000722E7"/>
    <w:rsid w:val="0007240D"/>
    <w:rsid w:val="00072AD7"/>
    <w:rsid w:val="00072E83"/>
    <w:rsid w:val="00073C8E"/>
    <w:rsid w:val="00074B36"/>
    <w:rsid w:val="00074D6D"/>
    <w:rsid w:val="0007507A"/>
    <w:rsid w:val="000763F8"/>
    <w:rsid w:val="0007741B"/>
    <w:rsid w:val="000808F9"/>
    <w:rsid w:val="00081245"/>
    <w:rsid w:val="00081A73"/>
    <w:rsid w:val="00081DEA"/>
    <w:rsid w:val="00082532"/>
    <w:rsid w:val="000825C8"/>
    <w:rsid w:val="00082CA7"/>
    <w:rsid w:val="00083648"/>
    <w:rsid w:val="00083F18"/>
    <w:rsid w:val="00084041"/>
    <w:rsid w:val="0008435F"/>
    <w:rsid w:val="00085473"/>
    <w:rsid w:val="00085623"/>
    <w:rsid w:val="00086D64"/>
    <w:rsid w:val="00090C87"/>
    <w:rsid w:val="00090E6B"/>
    <w:rsid w:val="0009145B"/>
    <w:rsid w:val="00091593"/>
    <w:rsid w:val="000925D5"/>
    <w:rsid w:val="0009312E"/>
    <w:rsid w:val="00093EDB"/>
    <w:rsid w:val="00094C85"/>
    <w:rsid w:val="00095018"/>
    <w:rsid w:val="00095CF4"/>
    <w:rsid w:val="000962C0"/>
    <w:rsid w:val="000963CA"/>
    <w:rsid w:val="00096A15"/>
    <w:rsid w:val="00096B3E"/>
    <w:rsid w:val="000A0220"/>
    <w:rsid w:val="000A23DD"/>
    <w:rsid w:val="000A2C94"/>
    <w:rsid w:val="000A337C"/>
    <w:rsid w:val="000A386B"/>
    <w:rsid w:val="000A3F17"/>
    <w:rsid w:val="000A6242"/>
    <w:rsid w:val="000A65B3"/>
    <w:rsid w:val="000B0467"/>
    <w:rsid w:val="000B0D57"/>
    <w:rsid w:val="000B1304"/>
    <w:rsid w:val="000B1733"/>
    <w:rsid w:val="000B21F3"/>
    <w:rsid w:val="000B2B25"/>
    <w:rsid w:val="000B2EF6"/>
    <w:rsid w:val="000B3187"/>
    <w:rsid w:val="000B31A0"/>
    <w:rsid w:val="000B31A6"/>
    <w:rsid w:val="000B377E"/>
    <w:rsid w:val="000B3CAC"/>
    <w:rsid w:val="000B4076"/>
    <w:rsid w:val="000B47E9"/>
    <w:rsid w:val="000B49F1"/>
    <w:rsid w:val="000B4AAB"/>
    <w:rsid w:val="000B52A9"/>
    <w:rsid w:val="000B5873"/>
    <w:rsid w:val="000B6CE4"/>
    <w:rsid w:val="000B6E57"/>
    <w:rsid w:val="000B6EB7"/>
    <w:rsid w:val="000B70EE"/>
    <w:rsid w:val="000B727D"/>
    <w:rsid w:val="000B79F8"/>
    <w:rsid w:val="000C0AF7"/>
    <w:rsid w:val="000C1C2F"/>
    <w:rsid w:val="000C274A"/>
    <w:rsid w:val="000C28D6"/>
    <w:rsid w:val="000C4937"/>
    <w:rsid w:val="000C4C6F"/>
    <w:rsid w:val="000C584C"/>
    <w:rsid w:val="000C5D93"/>
    <w:rsid w:val="000C6E29"/>
    <w:rsid w:val="000C7D07"/>
    <w:rsid w:val="000D1387"/>
    <w:rsid w:val="000D1487"/>
    <w:rsid w:val="000D1559"/>
    <w:rsid w:val="000D2202"/>
    <w:rsid w:val="000D25F0"/>
    <w:rsid w:val="000D4754"/>
    <w:rsid w:val="000D516B"/>
    <w:rsid w:val="000D5C39"/>
    <w:rsid w:val="000D6B2B"/>
    <w:rsid w:val="000D7F2F"/>
    <w:rsid w:val="000E1A53"/>
    <w:rsid w:val="000E238F"/>
    <w:rsid w:val="000E2693"/>
    <w:rsid w:val="000E45DC"/>
    <w:rsid w:val="000E4C3B"/>
    <w:rsid w:val="000E5851"/>
    <w:rsid w:val="000E5897"/>
    <w:rsid w:val="000E6094"/>
    <w:rsid w:val="000E6559"/>
    <w:rsid w:val="000E67F6"/>
    <w:rsid w:val="000E6DFF"/>
    <w:rsid w:val="000E718C"/>
    <w:rsid w:val="000F0398"/>
    <w:rsid w:val="000F0424"/>
    <w:rsid w:val="000F06F7"/>
    <w:rsid w:val="000F0C34"/>
    <w:rsid w:val="000F1645"/>
    <w:rsid w:val="000F1B0C"/>
    <w:rsid w:val="000F1B11"/>
    <w:rsid w:val="000F20E5"/>
    <w:rsid w:val="000F4BF7"/>
    <w:rsid w:val="000F51EA"/>
    <w:rsid w:val="00100128"/>
    <w:rsid w:val="00100E8C"/>
    <w:rsid w:val="00101FA6"/>
    <w:rsid w:val="00102225"/>
    <w:rsid w:val="00102333"/>
    <w:rsid w:val="0010265F"/>
    <w:rsid w:val="00102E85"/>
    <w:rsid w:val="001032CF"/>
    <w:rsid w:val="00103555"/>
    <w:rsid w:val="001039ED"/>
    <w:rsid w:val="00103EBD"/>
    <w:rsid w:val="00103ED3"/>
    <w:rsid w:val="00105F61"/>
    <w:rsid w:val="0010660B"/>
    <w:rsid w:val="00107B72"/>
    <w:rsid w:val="00107FCD"/>
    <w:rsid w:val="00111AF9"/>
    <w:rsid w:val="001121ED"/>
    <w:rsid w:val="001126EE"/>
    <w:rsid w:val="00112B98"/>
    <w:rsid w:val="00113C95"/>
    <w:rsid w:val="00114547"/>
    <w:rsid w:val="001156D4"/>
    <w:rsid w:val="00116F4E"/>
    <w:rsid w:val="001177F2"/>
    <w:rsid w:val="00117F78"/>
    <w:rsid w:val="00120471"/>
    <w:rsid w:val="001213F2"/>
    <w:rsid w:val="001223D1"/>
    <w:rsid w:val="0012261E"/>
    <w:rsid w:val="0012373B"/>
    <w:rsid w:val="00123FA2"/>
    <w:rsid w:val="00124A89"/>
    <w:rsid w:val="00124E46"/>
    <w:rsid w:val="0012585A"/>
    <w:rsid w:val="001278C8"/>
    <w:rsid w:val="00130ABC"/>
    <w:rsid w:val="00131B0A"/>
    <w:rsid w:val="001327E2"/>
    <w:rsid w:val="00132939"/>
    <w:rsid w:val="00132FE0"/>
    <w:rsid w:val="00133337"/>
    <w:rsid w:val="001350A3"/>
    <w:rsid w:val="00135236"/>
    <w:rsid w:val="001355FA"/>
    <w:rsid w:val="001357A5"/>
    <w:rsid w:val="001358F9"/>
    <w:rsid w:val="001369A6"/>
    <w:rsid w:val="00137414"/>
    <w:rsid w:val="00140C1D"/>
    <w:rsid w:val="00141B72"/>
    <w:rsid w:val="001435C2"/>
    <w:rsid w:val="00143864"/>
    <w:rsid w:val="001442B9"/>
    <w:rsid w:val="00144F08"/>
    <w:rsid w:val="0014553E"/>
    <w:rsid w:val="00145677"/>
    <w:rsid w:val="0014569B"/>
    <w:rsid w:val="00145A08"/>
    <w:rsid w:val="001465B6"/>
    <w:rsid w:val="00146C6A"/>
    <w:rsid w:val="00146EBD"/>
    <w:rsid w:val="0014739B"/>
    <w:rsid w:val="001474E3"/>
    <w:rsid w:val="001475FB"/>
    <w:rsid w:val="00147CD4"/>
    <w:rsid w:val="00147F88"/>
    <w:rsid w:val="001504B2"/>
    <w:rsid w:val="00151346"/>
    <w:rsid w:val="0015168B"/>
    <w:rsid w:val="00151A69"/>
    <w:rsid w:val="001529A5"/>
    <w:rsid w:val="00153194"/>
    <w:rsid w:val="00153482"/>
    <w:rsid w:val="00153547"/>
    <w:rsid w:val="00154014"/>
    <w:rsid w:val="0015408A"/>
    <w:rsid w:val="001543B0"/>
    <w:rsid w:val="00154E1C"/>
    <w:rsid w:val="00154F26"/>
    <w:rsid w:val="00155327"/>
    <w:rsid w:val="001563E6"/>
    <w:rsid w:val="00156A6A"/>
    <w:rsid w:val="00156CEF"/>
    <w:rsid w:val="00156D9C"/>
    <w:rsid w:val="00156E51"/>
    <w:rsid w:val="00156E91"/>
    <w:rsid w:val="00156E9D"/>
    <w:rsid w:val="001577F3"/>
    <w:rsid w:val="00157B7E"/>
    <w:rsid w:val="00161589"/>
    <w:rsid w:val="0016275F"/>
    <w:rsid w:val="00162B2C"/>
    <w:rsid w:val="00162B40"/>
    <w:rsid w:val="00162E87"/>
    <w:rsid w:val="00164420"/>
    <w:rsid w:val="001654D9"/>
    <w:rsid w:val="0016699C"/>
    <w:rsid w:val="0016756C"/>
    <w:rsid w:val="00167FA1"/>
    <w:rsid w:val="0017175E"/>
    <w:rsid w:val="00171B74"/>
    <w:rsid w:val="0017203F"/>
    <w:rsid w:val="001731A6"/>
    <w:rsid w:val="00173243"/>
    <w:rsid w:val="00173C46"/>
    <w:rsid w:val="001746D2"/>
    <w:rsid w:val="00174BDF"/>
    <w:rsid w:val="0017529A"/>
    <w:rsid w:val="00175DBD"/>
    <w:rsid w:val="00175F59"/>
    <w:rsid w:val="00177236"/>
    <w:rsid w:val="0017745B"/>
    <w:rsid w:val="00177C5C"/>
    <w:rsid w:val="001801A3"/>
    <w:rsid w:val="00181ABA"/>
    <w:rsid w:val="00181CD3"/>
    <w:rsid w:val="0018218F"/>
    <w:rsid w:val="0018235D"/>
    <w:rsid w:val="0018267F"/>
    <w:rsid w:val="001826DB"/>
    <w:rsid w:val="00182F07"/>
    <w:rsid w:val="0018359F"/>
    <w:rsid w:val="001838BD"/>
    <w:rsid w:val="00183E22"/>
    <w:rsid w:val="001843A1"/>
    <w:rsid w:val="001847FB"/>
    <w:rsid w:val="00184C31"/>
    <w:rsid w:val="00184DCD"/>
    <w:rsid w:val="00185431"/>
    <w:rsid w:val="00185608"/>
    <w:rsid w:val="00185E8F"/>
    <w:rsid w:val="00186C1C"/>
    <w:rsid w:val="00186F75"/>
    <w:rsid w:val="00187948"/>
    <w:rsid w:val="00187988"/>
    <w:rsid w:val="00191274"/>
    <w:rsid w:val="0019166E"/>
    <w:rsid w:val="00191D51"/>
    <w:rsid w:val="0019261C"/>
    <w:rsid w:val="00193031"/>
    <w:rsid w:val="001944B5"/>
    <w:rsid w:val="00194A96"/>
    <w:rsid w:val="00194D89"/>
    <w:rsid w:val="00194DA0"/>
    <w:rsid w:val="0019523E"/>
    <w:rsid w:val="0019557D"/>
    <w:rsid w:val="00195F12"/>
    <w:rsid w:val="001A0CEF"/>
    <w:rsid w:val="001A1163"/>
    <w:rsid w:val="001A21A2"/>
    <w:rsid w:val="001A2C09"/>
    <w:rsid w:val="001A2DD3"/>
    <w:rsid w:val="001A3464"/>
    <w:rsid w:val="001A35A4"/>
    <w:rsid w:val="001A364C"/>
    <w:rsid w:val="001A3747"/>
    <w:rsid w:val="001A464B"/>
    <w:rsid w:val="001A519E"/>
    <w:rsid w:val="001A54CA"/>
    <w:rsid w:val="001A59E9"/>
    <w:rsid w:val="001A6701"/>
    <w:rsid w:val="001A75B0"/>
    <w:rsid w:val="001A7C40"/>
    <w:rsid w:val="001B086B"/>
    <w:rsid w:val="001B12E7"/>
    <w:rsid w:val="001B12F4"/>
    <w:rsid w:val="001B1437"/>
    <w:rsid w:val="001B1833"/>
    <w:rsid w:val="001B1896"/>
    <w:rsid w:val="001B2113"/>
    <w:rsid w:val="001B29A4"/>
    <w:rsid w:val="001B2DBA"/>
    <w:rsid w:val="001B3BF9"/>
    <w:rsid w:val="001B3C65"/>
    <w:rsid w:val="001B4003"/>
    <w:rsid w:val="001B4B19"/>
    <w:rsid w:val="001B53A5"/>
    <w:rsid w:val="001B5B8D"/>
    <w:rsid w:val="001B7290"/>
    <w:rsid w:val="001C0190"/>
    <w:rsid w:val="001C07E3"/>
    <w:rsid w:val="001C13AF"/>
    <w:rsid w:val="001C2347"/>
    <w:rsid w:val="001C38B7"/>
    <w:rsid w:val="001C41AE"/>
    <w:rsid w:val="001C47A8"/>
    <w:rsid w:val="001C4E3E"/>
    <w:rsid w:val="001C6029"/>
    <w:rsid w:val="001C643D"/>
    <w:rsid w:val="001C6553"/>
    <w:rsid w:val="001C7FDD"/>
    <w:rsid w:val="001D0549"/>
    <w:rsid w:val="001D058B"/>
    <w:rsid w:val="001D0742"/>
    <w:rsid w:val="001D088E"/>
    <w:rsid w:val="001D0CF8"/>
    <w:rsid w:val="001D1522"/>
    <w:rsid w:val="001D16C1"/>
    <w:rsid w:val="001D20C4"/>
    <w:rsid w:val="001D35B6"/>
    <w:rsid w:val="001D46D1"/>
    <w:rsid w:val="001D516B"/>
    <w:rsid w:val="001D54F0"/>
    <w:rsid w:val="001D56F1"/>
    <w:rsid w:val="001D5BF4"/>
    <w:rsid w:val="001D5C5F"/>
    <w:rsid w:val="001D6886"/>
    <w:rsid w:val="001D68C9"/>
    <w:rsid w:val="001D6B76"/>
    <w:rsid w:val="001D739F"/>
    <w:rsid w:val="001D7F83"/>
    <w:rsid w:val="001E21E7"/>
    <w:rsid w:val="001E2A80"/>
    <w:rsid w:val="001E2A89"/>
    <w:rsid w:val="001E3DA0"/>
    <w:rsid w:val="001E3DC9"/>
    <w:rsid w:val="001E413E"/>
    <w:rsid w:val="001E5E5E"/>
    <w:rsid w:val="001E6026"/>
    <w:rsid w:val="001E6D54"/>
    <w:rsid w:val="001F0DBC"/>
    <w:rsid w:val="001F0FE9"/>
    <w:rsid w:val="001F1457"/>
    <w:rsid w:val="001F1809"/>
    <w:rsid w:val="001F1939"/>
    <w:rsid w:val="001F1E00"/>
    <w:rsid w:val="001F2118"/>
    <w:rsid w:val="001F2A8D"/>
    <w:rsid w:val="001F319B"/>
    <w:rsid w:val="001F322A"/>
    <w:rsid w:val="001F3A55"/>
    <w:rsid w:val="001F3AAF"/>
    <w:rsid w:val="001F40B8"/>
    <w:rsid w:val="001F54F0"/>
    <w:rsid w:val="001F5D76"/>
    <w:rsid w:val="001F642A"/>
    <w:rsid w:val="001F7092"/>
    <w:rsid w:val="001F750F"/>
    <w:rsid w:val="001F7DF0"/>
    <w:rsid w:val="00200605"/>
    <w:rsid w:val="00200AFF"/>
    <w:rsid w:val="00200C1D"/>
    <w:rsid w:val="00201BB8"/>
    <w:rsid w:val="002030FD"/>
    <w:rsid w:val="00203500"/>
    <w:rsid w:val="00203543"/>
    <w:rsid w:val="002046B3"/>
    <w:rsid w:val="0020470C"/>
    <w:rsid w:val="0020479C"/>
    <w:rsid w:val="00205FF4"/>
    <w:rsid w:val="002060EF"/>
    <w:rsid w:val="00207B02"/>
    <w:rsid w:val="0021008C"/>
    <w:rsid w:val="00210457"/>
    <w:rsid w:val="00210994"/>
    <w:rsid w:val="00210BA4"/>
    <w:rsid w:val="00210E3E"/>
    <w:rsid w:val="00210F29"/>
    <w:rsid w:val="0021219D"/>
    <w:rsid w:val="002121FE"/>
    <w:rsid w:val="00213013"/>
    <w:rsid w:val="002131DB"/>
    <w:rsid w:val="00213635"/>
    <w:rsid w:val="002143E9"/>
    <w:rsid w:val="002147D1"/>
    <w:rsid w:val="00214DA5"/>
    <w:rsid w:val="002156CE"/>
    <w:rsid w:val="0021587E"/>
    <w:rsid w:val="002163CF"/>
    <w:rsid w:val="002173A8"/>
    <w:rsid w:val="002174B9"/>
    <w:rsid w:val="00217907"/>
    <w:rsid w:val="00217B13"/>
    <w:rsid w:val="002207A6"/>
    <w:rsid w:val="002211AB"/>
    <w:rsid w:val="00222916"/>
    <w:rsid w:val="00223943"/>
    <w:rsid w:val="0022483B"/>
    <w:rsid w:val="002250A9"/>
    <w:rsid w:val="00225332"/>
    <w:rsid w:val="00225D66"/>
    <w:rsid w:val="0022695A"/>
    <w:rsid w:val="00226C70"/>
    <w:rsid w:val="002276DA"/>
    <w:rsid w:val="00227A84"/>
    <w:rsid w:val="00227C79"/>
    <w:rsid w:val="002302B7"/>
    <w:rsid w:val="00230380"/>
    <w:rsid w:val="00232054"/>
    <w:rsid w:val="00233115"/>
    <w:rsid w:val="00233E04"/>
    <w:rsid w:val="00233E56"/>
    <w:rsid w:val="00236BA9"/>
    <w:rsid w:val="00236F2C"/>
    <w:rsid w:val="002371F7"/>
    <w:rsid w:val="0023742F"/>
    <w:rsid w:val="0023761E"/>
    <w:rsid w:val="0023786E"/>
    <w:rsid w:val="002378F3"/>
    <w:rsid w:val="00237A37"/>
    <w:rsid w:val="00237B8A"/>
    <w:rsid w:val="00237D6C"/>
    <w:rsid w:val="00237E9E"/>
    <w:rsid w:val="00240452"/>
    <w:rsid w:val="00240973"/>
    <w:rsid w:val="0024249F"/>
    <w:rsid w:val="002430AD"/>
    <w:rsid w:val="00243621"/>
    <w:rsid w:val="00243907"/>
    <w:rsid w:val="00243C39"/>
    <w:rsid w:val="002443E1"/>
    <w:rsid w:val="00244CEA"/>
    <w:rsid w:val="00244E97"/>
    <w:rsid w:val="00245CDA"/>
    <w:rsid w:val="00245E97"/>
    <w:rsid w:val="00246096"/>
    <w:rsid w:val="002460CD"/>
    <w:rsid w:val="00246530"/>
    <w:rsid w:val="00246E74"/>
    <w:rsid w:val="0024722D"/>
    <w:rsid w:val="00247B3F"/>
    <w:rsid w:val="002506B8"/>
    <w:rsid w:val="00251AD3"/>
    <w:rsid w:val="00251E64"/>
    <w:rsid w:val="00252F6F"/>
    <w:rsid w:val="002533D9"/>
    <w:rsid w:val="00253FEA"/>
    <w:rsid w:val="00254707"/>
    <w:rsid w:val="00254798"/>
    <w:rsid w:val="002548E4"/>
    <w:rsid w:val="002557DC"/>
    <w:rsid w:val="00255BE0"/>
    <w:rsid w:val="00255C33"/>
    <w:rsid w:val="00256657"/>
    <w:rsid w:val="0025695F"/>
    <w:rsid w:val="00256C56"/>
    <w:rsid w:val="00257D98"/>
    <w:rsid w:val="00261590"/>
    <w:rsid w:val="002615C7"/>
    <w:rsid w:val="002617B6"/>
    <w:rsid w:val="00261CFC"/>
    <w:rsid w:val="002642BB"/>
    <w:rsid w:val="002644B0"/>
    <w:rsid w:val="00264650"/>
    <w:rsid w:val="00264A20"/>
    <w:rsid w:val="00264B6B"/>
    <w:rsid w:val="00266044"/>
    <w:rsid w:val="00266369"/>
    <w:rsid w:val="00266A06"/>
    <w:rsid w:val="002675C3"/>
    <w:rsid w:val="00267A20"/>
    <w:rsid w:val="00267AF9"/>
    <w:rsid w:val="0027147F"/>
    <w:rsid w:val="00271FB9"/>
    <w:rsid w:val="002725DC"/>
    <w:rsid w:val="00273C43"/>
    <w:rsid w:val="002741BD"/>
    <w:rsid w:val="00274701"/>
    <w:rsid w:val="00274994"/>
    <w:rsid w:val="00274B6C"/>
    <w:rsid w:val="00274F5F"/>
    <w:rsid w:val="00276059"/>
    <w:rsid w:val="0027668C"/>
    <w:rsid w:val="00276749"/>
    <w:rsid w:val="00276B71"/>
    <w:rsid w:val="00276E62"/>
    <w:rsid w:val="00276FE3"/>
    <w:rsid w:val="00280397"/>
    <w:rsid w:val="00281049"/>
    <w:rsid w:val="0028134D"/>
    <w:rsid w:val="0028176E"/>
    <w:rsid w:val="00281C71"/>
    <w:rsid w:val="00283250"/>
    <w:rsid w:val="002836AD"/>
    <w:rsid w:val="002838C7"/>
    <w:rsid w:val="00283B2D"/>
    <w:rsid w:val="00283F4C"/>
    <w:rsid w:val="00285211"/>
    <w:rsid w:val="00286729"/>
    <w:rsid w:val="00286FAA"/>
    <w:rsid w:val="00287112"/>
    <w:rsid w:val="002872BE"/>
    <w:rsid w:val="002874F2"/>
    <w:rsid w:val="00287E62"/>
    <w:rsid w:val="00287F9B"/>
    <w:rsid w:val="002908BF"/>
    <w:rsid w:val="00290F91"/>
    <w:rsid w:val="002913B1"/>
    <w:rsid w:val="00291A8E"/>
    <w:rsid w:val="002920A7"/>
    <w:rsid w:val="00292259"/>
    <w:rsid w:val="00292664"/>
    <w:rsid w:val="00292705"/>
    <w:rsid w:val="002928F5"/>
    <w:rsid w:val="00292FFA"/>
    <w:rsid w:val="002944AF"/>
    <w:rsid w:val="00295C3B"/>
    <w:rsid w:val="002966CF"/>
    <w:rsid w:val="00296726"/>
    <w:rsid w:val="00296B73"/>
    <w:rsid w:val="00296F54"/>
    <w:rsid w:val="00297002"/>
    <w:rsid w:val="0029719F"/>
    <w:rsid w:val="002974F5"/>
    <w:rsid w:val="002976E6"/>
    <w:rsid w:val="00297E21"/>
    <w:rsid w:val="002A0535"/>
    <w:rsid w:val="002A098F"/>
    <w:rsid w:val="002A0AFC"/>
    <w:rsid w:val="002A1117"/>
    <w:rsid w:val="002A2EB1"/>
    <w:rsid w:val="002A3819"/>
    <w:rsid w:val="002A3FDC"/>
    <w:rsid w:val="002A43F3"/>
    <w:rsid w:val="002A5210"/>
    <w:rsid w:val="002A5CFB"/>
    <w:rsid w:val="002A64F6"/>
    <w:rsid w:val="002A7C2B"/>
    <w:rsid w:val="002A7E34"/>
    <w:rsid w:val="002B01E9"/>
    <w:rsid w:val="002B0773"/>
    <w:rsid w:val="002B16D7"/>
    <w:rsid w:val="002B1868"/>
    <w:rsid w:val="002B1E69"/>
    <w:rsid w:val="002B2035"/>
    <w:rsid w:val="002B2C78"/>
    <w:rsid w:val="002B3796"/>
    <w:rsid w:val="002B452F"/>
    <w:rsid w:val="002B55E9"/>
    <w:rsid w:val="002B6A2F"/>
    <w:rsid w:val="002B7228"/>
    <w:rsid w:val="002B73A3"/>
    <w:rsid w:val="002B7AB2"/>
    <w:rsid w:val="002C00F2"/>
    <w:rsid w:val="002C019B"/>
    <w:rsid w:val="002C0CF2"/>
    <w:rsid w:val="002C0DB1"/>
    <w:rsid w:val="002C116A"/>
    <w:rsid w:val="002C21BC"/>
    <w:rsid w:val="002C4333"/>
    <w:rsid w:val="002C48AA"/>
    <w:rsid w:val="002C4B31"/>
    <w:rsid w:val="002C5EFB"/>
    <w:rsid w:val="002C76F6"/>
    <w:rsid w:val="002D0896"/>
    <w:rsid w:val="002D31D9"/>
    <w:rsid w:val="002D33AB"/>
    <w:rsid w:val="002D33FE"/>
    <w:rsid w:val="002D4BBA"/>
    <w:rsid w:val="002D5ED8"/>
    <w:rsid w:val="002D6115"/>
    <w:rsid w:val="002E019B"/>
    <w:rsid w:val="002E0FE8"/>
    <w:rsid w:val="002E10B7"/>
    <w:rsid w:val="002E1B1D"/>
    <w:rsid w:val="002E27E7"/>
    <w:rsid w:val="002E3053"/>
    <w:rsid w:val="002E30E4"/>
    <w:rsid w:val="002E5C9B"/>
    <w:rsid w:val="002E67C3"/>
    <w:rsid w:val="002E688C"/>
    <w:rsid w:val="002E795C"/>
    <w:rsid w:val="002F0EDE"/>
    <w:rsid w:val="002F1054"/>
    <w:rsid w:val="002F1185"/>
    <w:rsid w:val="002F2072"/>
    <w:rsid w:val="002F2BB0"/>
    <w:rsid w:val="002F327F"/>
    <w:rsid w:val="002F32BB"/>
    <w:rsid w:val="002F3A37"/>
    <w:rsid w:val="002F3E90"/>
    <w:rsid w:val="002F4111"/>
    <w:rsid w:val="002F4228"/>
    <w:rsid w:val="002F4332"/>
    <w:rsid w:val="002F4A07"/>
    <w:rsid w:val="002F5A84"/>
    <w:rsid w:val="002F62C5"/>
    <w:rsid w:val="002F7130"/>
    <w:rsid w:val="002F76E7"/>
    <w:rsid w:val="002F7961"/>
    <w:rsid w:val="00301FA3"/>
    <w:rsid w:val="00302732"/>
    <w:rsid w:val="00302767"/>
    <w:rsid w:val="00302C15"/>
    <w:rsid w:val="003030C1"/>
    <w:rsid w:val="003038A8"/>
    <w:rsid w:val="00303CFC"/>
    <w:rsid w:val="00304C86"/>
    <w:rsid w:val="00305463"/>
    <w:rsid w:val="00305E8F"/>
    <w:rsid w:val="003061D9"/>
    <w:rsid w:val="0030635B"/>
    <w:rsid w:val="00306506"/>
    <w:rsid w:val="00306899"/>
    <w:rsid w:val="0030694A"/>
    <w:rsid w:val="0030772D"/>
    <w:rsid w:val="00307FC9"/>
    <w:rsid w:val="003104BE"/>
    <w:rsid w:val="0031070F"/>
    <w:rsid w:val="00310999"/>
    <w:rsid w:val="00310F83"/>
    <w:rsid w:val="003115CE"/>
    <w:rsid w:val="00311D4E"/>
    <w:rsid w:val="003130E7"/>
    <w:rsid w:val="00314A47"/>
    <w:rsid w:val="00316153"/>
    <w:rsid w:val="00316911"/>
    <w:rsid w:val="00320304"/>
    <w:rsid w:val="003203D1"/>
    <w:rsid w:val="00320585"/>
    <w:rsid w:val="0032135A"/>
    <w:rsid w:val="00321A0D"/>
    <w:rsid w:val="00321A28"/>
    <w:rsid w:val="00321C24"/>
    <w:rsid w:val="003222A2"/>
    <w:rsid w:val="00322A95"/>
    <w:rsid w:val="00323DF2"/>
    <w:rsid w:val="003251E2"/>
    <w:rsid w:val="0032634D"/>
    <w:rsid w:val="00327364"/>
    <w:rsid w:val="0033067E"/>
    <w:rsid w:val="0033090C"/>
    <w:rsid w:val="003314A9"/>
    <w:rsid w:val="00331A59"/>
    <w:rsid w:val="00331B05"/>
    <w:rsid w:val="00331FF4"/>
    <w:rsid w:val="00332ECB"/>
    <w:rsid w:val="00332EED"/>
    <w:rsid w:val="00334343"/>
    <w:rsid w:val="00334501"/>
    <w:rsid w:val="0033546F"/>
    <w:rsid w:val="00335C44"/>
    <w:rsid w:val="00335EA7"/>
    <w:rsid w:val="00336014"/>
    <w:rsid w:val="0033775C"/>
    <w:rsid w:val="00337C26"/>
    <w:rsid w:val="00337D47"/>
    <w:rsid w:val="0034010E"/>
    <w:rsid w:val="00340545"/>
    <w:rsid w:val="00340F99"/>
    <w:rsid w:val="00341B26"/>
    <w:rsid w:val="0034216B"/>
    <w:rsid w:val="003423E3"/>
    <w:rsid w:val="0034260C"/>
    <w:rsid w:val="00343A21"/>
    <w:rsid w:val="00343FA0"/>
    <w:rsid w:val="0034404C"/>
    <w:rsid w:val="00345056"/>
    <w:rsid w:val="00345AB8"/>
    <w:rsid w:val="0034629A"/>
    <w:rsid w:val="003466AF"/>
    <w:rsid w:val="003475B0"/>
    <w:rsid w:val="00350CDE"/>
    <w:rsid w:val="00353143"/>
    <w:rsid w:val="00353F20"/>
    <w:rsid w:val="00354B26"/>
    <w:rsid w:val="0035621D"/>
    <w:rsid w:val="003573E6"/>
    <w:rsid w:val="00361628"/>
    <w:rsid w:val="003618A9"/>
    <w:rsid w:val="003618D4"/>
    <w:rsid w:val="003623B4"/>
    <w:rsid w:val="00362893"/>
    <w:rsid w:val="0036333E"/>
    <w:rsid w:val="003644B5"/>
    <w:rsid w:val="003648C1"/>
    <w:rsid w:val="00364A69"/>
    <w:rsid w:val="00364B77"/>
    <w:rsid w:val="00365C3C"/>
    <w:rsid w:val="0036617D"/>
    <w:rsid w:val="003663FA"/>
    <w:rsid w:val="00367460"/>
    <w:rsid w:val="00367C01"/>
    <w:rsid w:val="00367C74"/>
    <w:rsid w:val="00367F04"/>
    <w:rsid w:val="00370AA1"/>
    <w:rsid w:val="00370B18"/>
    <w:rsid w:val="00370CB4"/>
    <w:rsid w:val="0037145A"/>
    <w:rsid w:val="0037178F"/>
    <w:rsid w:val="00371A5C"/>
    <w:rsid w:val="00371C1F"/>
    <w:rsid w:val="0037229F"/>
    <w:rsid w:val="003728C9"/>
    <w:rsid w:val="00372C98"/>
    <w:rsid w:val="0037359A"/>
    <w:rsid w:val="003753CC"/>
    <w:rsid w:val="003756FB"/>
    <w:rsid w:val="00375B23"/>
    <w:rsid w:val="00376D19"/>
    <w:rsid w:val="00377043"/>
    <w:rsid w:val="0037732C"/>
    <w:rsid w:val="003811B1"/>
    <w:rsid w:val="0038180E"/>
    <w:rsid w:val="00382234"/>
    <w:rsid w:val="0038241B"/>
    <w:rsid w:val="00382801"/>
    <w:rsid w:val="00382A28"/>
    <w:rsid w:val="00382A67"/>
    <w:rsid w:val="003838D1"/>
    <w:rsid w:val="0038422A"/>
    <w:rsid w:val="00384385"/>
    <w:rsid w:val="003850CC"/>
    <w:rsid w:val="00385939"/>
    <w:rsid w:val="003861C9"/>
    <w:rsid w:val="00386EBF"/>
    <w:rsid w:val="003872AD"/>
    <w:rsid w:val="003872B3"/>
    <w:rsid w:val="003879FB"/>
    <w:rsid w:val="00387D62"/>
    <w:rsid w:val="00390EFC"/>
    <w:rsid w:val="00392FD6"/>
    <w:rsid w:val="00392FE8"/>
    <w:rsid w:val="003934E9"/>
    <w:rsid w:val="00393EF3"/>
    <w:rsid w:val="00394821"/>
    <w:rsid w:val="0039497B"/>
    <w:rsid w:val="003964E2"/>
    <w:rsid w:val="0039783B"/>
    <w:rsid w:val="00397AD0"/>
    <w:rsid w:val="003A024C"/>
    <w:rsid w:val="003A09D6"/>
    <w:rsid w:val="003A0BEA"/>
    <w:rsid w:val="003A13E1"/>
    <w:rsid w:val="003A1917"/>
    <w:rsid w:val="003A2374"/>
    <w:rsid w:val="003A25CC"/>
    <w:rsid w:val="003A3855"/>
    <w:rsid w:val="003A3C14"/>
    <w:rsid w:val="003A43E9"/>
    <w:rsid w:val="003A4541"/>
    <w:rsid w:val="003A4E4C"/>
    <w:rsid w:val="003A54CD"/>
    <w:rsid w:val="003A58DF"/>
    <w:rsid w:val="003A64B3"/>
    <w:rsid w:val="003B0402"/>
    <w:rsid w:val="003B0A93"/>
    <w:rsid w:val="003B0D29"/>
    <w:rsid w:val="003B1491"/>
    <w:rsid w:val="003B19F5"/>
    <w:rsid w:val="003B27E0"/>
    <w:rsid w:val="003B2E04"/>
    <w:rsid w:val="003B3397"/>
    <w:rsid w:val="003B342C"/>
    <w:rsid w:val="003B3A71"/>
    <w:rsid w:val="003B43EE"/>
    <w:rsid w:val="003B4B74"/>
    <w:rsid w:val="003B4C48"/>
    <w:rsid w:val="003B5C28"/>
    <w:rsid w:val="003B5F75"/>
    <w:rsid w:val="003B607D"/>
    <w:rsid w:val="003B60F8"/>
    <w:rsid w:val="003B78DC"/>
    <w:rsid w:val="003C0118"/>
    <w:rsid w:val="003C01E4"/>
    <w:rsid w:val="003C01F6"/>
    <w:rsid w:val="003C027E"/>
    <w:rsid w:val="003C0801"/>
    <w:rsid w:val="003C130A"/>
    <w:rsid w:val="003C59CE"/>
    <w:rsid w:val="003C6772"/>
    <w:rsid w:val="003C7663"/>
    <w:rsid w:val="003D0852"/>
    <w:rsid w:val="003D094C"/>
    <w:rsid w:val="003D0A09"/>
    <w:rsid w:val="003D16C4"/>
    <w:rsid w:val="003D210E"/>
    <w:rsid w:val="003D2325"/>
    <w:rsid w:val="003D259B"/>
    <w:rsid w:val="003D3161"/>
    <w:rsid w:val="003D3C63"/>
    <w:rsid w:val="003D3E23"/>
    <w:rsid w:val="003D41B9"/>
    <w:rsid w:val="003D4717"/>
    <w:rsid w:val="003D472A"/>
    <w:rsid w:val="003D4A44"/>
    <w:rsid w:val="003D4CD6"/>
    <w:rsid w:val="003D5880"/>
    <w:rsid w:val="003D5B61"/>
    <w:rsid w:val="003D5BC3"/>
    <w:rsid w:val="003D609F"/>
    <w:rsid w:val="003D7655"/>
    <w:rsid w:val="003E009F"/>
    <w:rsid w:val="003E0D90"/>
    <w:rsid w:val="003E0DE1"/>
    <w:rsid w:val="003E1293"/>
    <w:rsid w:val="003E1556"/>
    <w:rsid w:val="003E1579"/>
    <w:rsid w:val="003E299D"/>
    <w:rsid w:val="003E2DB9"/>
    <w:rsid w:val="003E3367"/>
    <w:rsid w:val="003E3E01"/>
    <w:rsid w:val="003E4CD6"/>
    <w:rsid w:val="003E56DA"/>
    <w:rsid w:val="003E5822"/>
    <w:rsid w:val="003E64ED"/>
    <w:rsid w:val="003E65CD"/>
    <w:rsid w:val="003E6A0D"/>
    <w:rsid w:val="003E6CDE"/>
    <w:rsid w:val="003F0CF0"/>
    <w:rsid w:val="003F157B"/>
    <w:rsid w:val="003F1E77"/>
    <w:rsid w:val="003F215D"/>
    <w:rsid w:val="003F21FF"/>
    <w:rsid w:val="003F2533"/>
    <w:rsid w:val="003F2FFE"/>
    <w:rsid w:val="003F3D1A"/>
    <w:rsid w:val="003F410B"/>
    <w:rsid w:val="003F44AA"/>
    <w:rsid w:val="003F4706"/>
    <w:rsid w:val="003F76FE"/>
    <w:rsid w:val="00400712"/>
    <w:rsid w:val="00401584"/>
    <w:rsid w:val="00401691"/>
    <w:rsid w:val="00401F8D"/>
    <w:rsid w:val="00402B2E"/>
    <w:rsid w:val="004031C3"/>
    <w:rsid w:val="00403D7F"/>
    <w:rsid w:val="00404201"/>
    <w:rsid w:val="0040488F"/>
    <w:rsid w:val="00404C42"/>
    <w:rsid w:val="00404C9A"/>
    <w:rsid w:val="00404F0C"/>
    <w:rsid w:val="00406013"/>
    <w:rsid w:val="00406021"/>
    <w:rsid w:val="004060B9"/>
    <w:rsid w:val="004062C7"/>
    <w:rsid w:val="00406341"/>
    <w:rsid w:val="004064EE"/>
    <w:rsid w:val="00406F18"/>
    <w:rsid w:val="0040756B"/>
    <w:rsid w:val="004075F8"/>
    <w:rsid w:val="004077EF"/>
    <w:rsid w:val="00407CCC"/>
    <w:rsid w:val="00410941"/>
    <w:rsid w:val="00411434"/>
    <w:rsid w:val="00412169"/>
    <w:rsid w:val="00412610"/>
    <w:rsid w:val="00412A3D"/>
    <w:rsid w:val="00413350"/>
    <w:rsid w:val="00415BA3"/>
    <w:rsid w:val="00415CCE"/>
    <w:rsid w:val="00415DB4"/>
    <w:rsid w:val="00416D49"/>
    <w:rsid w:val="004178A6"/>
    <w:rsid w:val="0042028E"/>
    <w:rsid w:val="00420925"/>
    <w:rsid w:val="00420B35"/>
    <w:rsid w:val="00421499"/>
    <w:rsid w:val="004226B2"/>
    <w:rsid w:val="00423036"/>
    <w:rsid w:val="004236B1"/>
    <w:rsid w:val="00424B33"/>
    <w:rsid w:val="00425007"/>
    <w:rsid w:val="0042573E"/>
    <w:rsid w:val="004258D6"/>
    <w:rsid w:val="004260E3"/>
    <w:rsid w:val="00426FEE"/>
    <w:rsid w:val="00427498"/>
    <w:rsid w:val="0043027E"/>
    <w:rsid w:val="00430F19"/>
    <w:rsid w:val="00431273"/>
    <w:rsid w:val="00431E68"/>
    <w:rsid w:val="004324D3"/>
    <w:rsid w:val="00432627"/>
    <w:rsid w:val="0043277D"/>
    <w:rsid w:val="004336AA"/>
    <w:rsid w:val="00433E32"/>
    <w:rsid w:val="00433F3F"/>
    <w:rsid w:val="00434340"/>
    <w:rsid w:val="004351F3"/>
    <w:rsid w:val="00440001"/>
    <w:rsid w:val="00440197"/>
    <w:rsid w:val="00440353"/>
    <w:rsid w:val="004406FD"/>
    <w:rsid w:val="00440C12"/>
    <w:rsid w:val="00440DA2"/>
    <w:rsid w:val="00440DF9"/>
    <w:rsid w:val="004412EB"/>
    <w:rsid w:val="004416F6"/>
    <w:rsid w:val="00441B85"/>
    <w:rsid w:val="00442900"/>
    <w:rsid w:val="00442FA8"/>
    <w:rsid w:val="00443AF8"/>
    <w:rsid w:val="00444D09"/>
    <w:rsid w:val="0044581F"/>
    <w:rsid w:val="00445F27"/>
    <w:rsid w:val="00445FD7"/>
    <w:rsid w:val="0044686A"/>
    <w:rsid w:val="0044698D"/>
    <w:rsid w:val="00446F79"/>
    <w:rsid w:val="00447661"/>
    <w:rsid w:val="00447E3E"/>
    <w:rsid w:val="00447F9D"/>
    <w:rsid w:val="004500E1"/>
    <w:rsid w:val="00450ED5"/>
    <w:rsid w:val="004517FB"/>
    <w:rsid w:val="00451D01"/>
    <w:rsid w:val="00452162"/>
    <w:rsid w:val="004528D0"/>
    <w:rsid w:val="004529AD"/>
    <w:rsid w:val="00452CE9"/>
    <w:rsid w:val="004530C6"/>
    <w:rsid w:val="004530E3"/>
    <w:rsid w:val="004532A8"/>
    <w:rsid w:val="0045369C"/>
    <w:rsid w:val="004574D6"/>
    <w:rsid w:val="00462408"/>
    <w:rsid w:val="00462E9A"/>
    <w:rsid w:val="004646FE"/>
    <w:rsid w:val="00465165"/>
    <w:rsid w:val="004656E3"/>
    <w:rsid w:val="00465875"/>
    <w:rsid w:val="00465A6E"/>
    <w:rsid w:val="0046780F"/>
    <w:rsid w:val="0046795A"/>
    <w:rsid w:val="00467D9E"/>
    <w:rsid w:val="004708B5"/>
    <w:rsid w:val="0047092F"/>
    <w:rsid w:val="0047133C"/>
    <w:rsid w:val="00471448"/>
    <w:rsid w:val="00472B05"/>
    <w:rsid w:val="00473510"/>
    <w:rsid w:val="00473B9E"/>
    <w:rsid w:val="004748BA"/>
    <w:rsid w:val="0047673B"/>
    <w:rsid w:val="00476B1A"/>
    <w:rsid w:val="00476FF5"/>
    <w:rsid w:val="00480201"/>
    <w:rsid w:val="00481FCB"/>
    <w:rsid w:val="0048211C"/>
    <w:rsid w:val="0048300D"/>
    <w:rsid w:val="004831A3"/>
    <w:rsid w:val="00483743"/>
    <w:rsid w:val="004839F1"/>
    <w:rsid w:val="00483B88"/>
    <w:rsid w:val="004844A7"/>
    <w:rsid w:val="004850F9"/>
    <w:rsid w:val="004854C4"/>
    <w:rsid w:val="0048662A"/>
    <w:rsid w:val="004878B7"/>
    <w:rsid w:val="00487A22"/>
    <w:rsid w:val="00491AF8"/>
    <w:rsid w:val="0049250F"/>
    <w:rsid w:val="00492D51"/>
    <w:rsid w:val="004934DB"/>
    <w:rsid w:val="00493ABC"/>
    <w:rsid w:val="00494497"/>
    <w:rsid w:val="00494CED"/>
    <w:rsid w:val="004964FB"/>
    <w:rsid w:val="00496936"/>
    <w:rsid w:val="00496F96"/>
    <w:rsid w:val="00497E04"/>
    <w:rsid w:val="004A04F0"/>
    <w:rsid w:val="004A0E2A"/>
    <w:rsid w:val="004A1092"/>
    <w:rsid w:val="004A278F"/>
    <w:rsid w:val="004A3A8C"/>
    <w:rsid w:val="004A41C1"/>
    <w:rsid w:val="004A6B18"/>
    <w:rsid w:val="004A6D0B"/>
    <w:rsid w:val="004A7472"/>
    <w:rsid w:val="004B000D"/>
    <w:rsid w:val="004B0030"/>
    <w:rsid w:val="004B08A4"/>
    <w:rsid w:val="004B08F8"/>
    <w:rsid w:val="004B0CD8"/>
    <w:rsid w:val="004B10BE"/>
    <w:rsid w:val="004B1125"/>
    <w:rsid w:val="004B1EB6"/>
    <w:rsid w:val="004B1FF8"/>
    <w:rsid w:val="004B3CB1"/>
    <w:rsid w:val="004B44D7"/>
    <w:rsid w:val="004B54D0"/>
    <w:rsid w:val="004B555F"/>
    <w:rsid w:val="004B57E3"/>
    <w:rsid w:val="004B5891"/>
    <w:rsid w:val="004B5C1C"/>
    <w:rsid w:val="004B6050"/>
    <w:rsid w:val="004B60FD"/>
    <w:rsid w:val="004B752F"/>
    <w:rsid w:val="004B78A3"/>
    <w:rsid w:val="004B7AC8"/>
    <w:rsid w:val="004B7CEA"/>
    <w:rsid w:val="004C00AA"/>
    <w:rsid w:val="004C0303"/>
    <w:rsid w:val="004C0411"/>
    <w:rsid w:val="004C0614"/>
    <w:rsid w:val="004C1EC5"/>
    <w:rsid w:val="004C2572"/>
    <w:rsid w:val="004C2A3A"/>
    <w:rsid w:val="004C35C0"/>
    <w:rsid w:val="004C4369"/>
    <w:rsid w:val="004C46B8"/>
    <w:rsid w:val="004C475A"/>
    <w:rsid w:val="004C508D"/>
    <w:rsid w:val="004C5624"/>
    <w:rsid w:val="004C6ACB"/>
    <w:rsid w:val="004C7491"/>
    <w:rsid w:val="004C7ACD"/>
    <w:rsid w:val="004D0024"/>
    <w:rsid w:val="004D006F"/>
    <w:rsid w:val="004D0074"/>
    <w:rsid w:val="004D012B"/>
    <w:rsid w:val="004D04B5"/>
    <w:rsid w:val="004D0BA3"/>
    <w:rsid w:val="004D19A6"/>
    <w:rsid w:val="004D1D75"/>
    <w:rsid w:val="004D3162"/>
    <w:rsid w:val="004D3B7E"/>
    <w:rsid w:val="004D4766"/>
    <w:rsid w:val="004D59D2"/>
    <w:rsid w:val="004D6545"/>
    <w:rsid w:val="004E0668"/>
    <w:rsid w:val="004E11F1"/>
    <w:rsid w:val="004E1756"/>
    <w:rsid w:val="004E1A69"/>
    <w:rsid w:val="004E1BB1"/>
    <w:rsid w:val="004E1CAE"/>
    <w:rsid w:val="004E20AB"/>
    <w:rsid w:val="004E285A"/>
    <w:rsid w:val="004E2873"/>
    <w:rsid w:val="004E302E"/>
    <w:rsid w:val="004E33D3"/>
    <w:rsid w:val="004E386A"/>
    <w:rsid w:val="004E525B"/>
    <w:rsid w:val="004E5EC5"/>
    <w:rsid w:val="004E5F39"/>
    <w:rsid w:val="004E629B"/>
    <w:rsid w:val="004E62C0"/>
    <w:rsid w:val="004E65CB"/>
    <w:rsid w:val="004E7404"/>
    <w:rsid w:val="004E771D"/>
    <w:rsid w:val="004E7838"/>
    <w:rsid w:val="004F04DA"/>
    <w:rsid w:val="004F07E5"/>
    <w:rsid w:val="004F0E94"/>
    <w:rsid w:val="004F158F"/>
    <w:rsid w:val="004F290A"/>
    <w:rsid w:val="004F2A2B"/>
    <w:rsid w:val="004F2CF0"/>
    <w:rsid w:val="004F2D13"/>
    <w:rsid w:val="004F35AD"/>
    <w:rsid w:val="004F3ABA"/>
    <w:rsid w:val="004F3D49"/>
    <w:rsid w:val="004F43FE"/>
    <w:rsid w:val="004F4451"/>
    <w:rsid w:val="004F69CD"/>
    <w:rsid w:val="004F7091"/>
    <w:rsid w:val="004F7858"/>
    <w:rsid w:val="005002BB"/>
    <w:rsid w:val="0050207B"/>
    <w:rsid w:val="005035F3"/>
    <w:rsid w:val="0050364F"/>
    <w:rsid w:val="00503AE4"/>
    <w:rsid w:val="00503DC2"/>
    <w:rsid w:val="0050483F"/>
    <w:rsid w:val="00505A20"/>
    <w:rsid w:val="00505AD2"/>
    <w:rsid w:val="005070F0"/>
    <w:rsid w:val="005077E1"/>
    <w:rsid w:val="005103AB"/>
    <w:rsid w:val="00510555"/>
    <w:rsid w:val="005118F1"/>
    <w:rsid w:val="005119B2"/>
    <w:rsid w:val="00511E44"/>
    <w:rsid w:val="00514C93"/>
    <w:rsid w:val="00515096"/>
    <w:rsid w:val="005154E2"/>
    <w:rsid w:val="005159CE"/>
    <w:rsid w:val="00515E45"/>
    <w:rsid w:val="0051699C"/>
    <w:rsid w:val="00516EB7"/>
    <w:rsid w:val="00517411"/>
    <w:rsid w:val="00517D53"/>
    <w:rsid w:val="00520601"/>
    <w:rsid w:val="00521C63"/>
    <w:rsid w:val="00521D97"/>
    <w:rsid w:val="005221F6"/>
    <w:rsid w:val="0052223D"/>
    <w:rsid w:val="0052239C"/>
    <w:rsid w:val="00522661"/>
    <w:rsid w:val="00522C32"/>
    <w:rsid w:val="00522EAC"/>
    <w:rsid w:val="00522FEC"/>
    <w:rsid w:val="00523819"/>
    <w:rsid w:val="00524264"/>
    <w:rsid w:val="00524AB6"/>
    <w:rsid w:val="00524F83"/>
    <w:rsid w:val="005251C0"/>
    <w:rsid w:val="005253D4"/>
    <w:rsid w:val="00526013"/>
    <w:rsid w:val="00526109"/>
    <w:rsid w:val="00526408"/>
    <w:rsid w:val="005267CF"/>
    <w:rsid w:val="0052734F"/>
    <w:rsid w:val="0052784C"/>
    <w:rsid w:val="00527F3D"/>
    <w:rsid w:val="00530540"/>
    <w:rsid w:val="0053087E"/>
    <w:rsid w:val="00531074"/>
    <w:rsid w:val="00531410"/>
    <w:rsid w:val="0053258E"/>
    <w:rsid w:val="00534F7D"/>
    <w:rsid w:val="00536B6D"/>
    <w:rsid w:val="00540373"/>
    <w:rsid w:val="00540811"/>
    <w:rsid w:val="00540CE2"/>
    <w:rsid w:val="00541962"/>
    <w:rsid w:val="00541CB6"/>
    <w:rsid w:val="00542039"/>
    <w:rsid w:val="00542F01"/>
    <w:rsid w:val="005438B1"/>
    <w:rsid w:val="0054395D"/>
    <w:rsid w:val="005439D5"/>
    <w:rsid w:val="00543DF3"/>
    <w:rsid w:val="00543F3C"/>
    <w:rsid w:val="00544AD8"/>
    <w:rsid w:val="00545531"/>
    <w:rsid w:val="0054604C"/>
    <w:rsid w:val="0054614F"/>
    <w:rsid w:val="00547EF6"/>
    <w:rsid w:val="0055042A"/>
    <w:rsid w:val="00551081"/>
    <w:rsid w:val="0055149D"/>
    <w:rsid w:val="00551CB5"/>
    <w:rsid w:val="00552AC1"/>
    <w:rsid w:val="005534FB"/>
    <w:rsid w:val="005537AF"/>
    <w:rsid w:val="00553AE5"/>
    <w:rsid w:val="00554677"/>
    <w:rsid w:val="00555062"/>
    <w:rsid w:val="0055525E"/>
    <w:rsid w:val="00556037"/>
    <w:rsid w:val="005561A5"/>
    <w:rsid w:val="00556BEC"/>
    <w:rsid w:val="0056062E"/>
    <w:rsid w:val="00560CB6"/>
    <w:rsid w:val="00560EFD"/>
    <w:rsid w:val="0056156C"/>
    <w:rsid w:val="00561E38"/>
    <w:rsid w:val="00561EF5"/>
    <w:rsid w:val="005624E5"/>
    <w:rsid w:val="00562D8F"/>
    <w:rsid w:val="00563FF8"/>
    <w:rsid w:val="00564C15"/>
    <w:rsid w:val="00565058"/>
    <w:rsid w:val="0056523B"/>
    <w:rsid w:val="005655BC"/>
    <w:rsid w:val="0056569F"/>
    <w:rsid w:val="00566A85"/>
    <w:rsid w:val="005674AF"/>
    <w:rsid w:val="0056751C"/>
    <w:rsid w:val="00567E06"/>
    <w:rsid w:val="00570495"/>
    <w:rsid w:val="00573432"/>
    <w:rsid w:val="00574784"/>
    <w:rsid w:val="0057609C"/>
    <w:rsid w:val="005763A7"/>
    <w:rsid w:val="00576BC1"/>
    <w:rsid w:val="005809A8"/>
    <w:rsid w:val="00580A8E"/>
    <w:rsid w:val="00580D93"/>
    <w:rsid w:val="005814EA"/>
    <w:rsid w:val="00581C12"/>
    <w:rsid w:val="00581C40"/>
    <w:rsid w:val="00582B0F"/>
    <w:rsid w:val="00582CD0"/>
    <w:rsid w:val="00582D09"/>
    <w:rsid w:val="00583071"/>
    <w:rsid w:val="00583AFF"/>
    <w:rsid w:val="00583CF2"/>
    <w:rsid w:val="00584626"/>
    <w:rsid w:val="00584B90"/>
    <w:rsid w:val="00584E82"/>
    <w:rsid w:val="005855C1"/>
    <w:rsid w:val="00585989"/>
    <w:rsid w:val="00585A2A"/>
    <w:rsid w:val="00585B2D"/>
    <w:rsid w:val="00585E0B"/>
    <w:rsid w:val="005860D8"/>
    <w:rsid w:val="00586E9B"/>
    <w:rsid w:val="00586FD3"/>
    <w:rsid w:val="00587DD5"/>
    <w:rsid w:val="00587EDF"/>
    <w:rsid w:val="00591077"/>
    <w:rsid w:val="0059146C"/>
    <w:rsid w:val="00591DCB"/>
    <w:rsid w:val="0059203D"/>
    <w:rsid w:val="0059207E"/>
    <w:rsid w:val="0059299E"/>
    <w:rsid w:val="00593503"/>
    <w:rsid w:val="00593B0C"/>
    <w:rsid w:val="00593EFA"/>
    <w:rsid w:val="005949DC"/>
    <w:rsid w:val="005965F1"/>
    <w:rsid w:val="00596816"/>
    <w:rsid w:val="00596BD5"/>
    <w:rsid w:val="00597534"/>
    <w:rsid w:val="0059761D"/>
    <w:rsid w:val="00597C93"/>
    <w:rsid w:val="00597CBE"/>
    <w:rsid w:val="005A1072"/>
    <w:rsid w:val="005A18C8"/>
    <w:rsid w:val="005A1BAD"/>
    <w:rsid w:val="005A3E7A"/>
    <w:rsid w:val="005A40EE"/>
    <w:rsid w:val="005A4905"/>
    <w:rsid w:val="005A4BB9"/>
    <w:rsid w:val="005A5E1D"/>
    <w:rsid w:val="005A62D2"/>
    <w:rsid w:val="005A72FA"/>
    <w:rsid w:val="005B05EC"/>
    <w:rsid w:val="005B086B"/>
    <w:rsid w:val="005B1FEA"/>
    <w:rsid w:val="005B20A2"/>
    <w:rsid w:val="005B216C"/>
    <w:rsid w:val="005B2407"/>
    <w:rsid w:val="005B2AD0"/>
    <w:rsid w:val="005B2BA5"/>
    <w:rsid w:val="005B44DE"/>
    <w:rsid w:val="005B4855"/>
    <w:rsid w:val="005B4878"/>
    <w:rsid w:val="005B5298"/>
    <w:rsid w:val="005B5A42"/>
    <w:rsid w:val="005B5FD2"/>
    <w:rsid w:val="005B66F6"/>
    <w:rsid w:val="005B6D9F"/>
    <w:rsid w:val="005C2E77"/>
    <w:rsid w:val="005C313F"/>
    <w:rsid w:val="005C3245"/>
    <w:rsid w:val="005C484B"/>
    <w:rsid w:val="005C5004"/>
    <w:rsid w:val="005C5070"/>
    <w:rsid w:val="005C5582"/>
    <w:rsid w:val="005C5FF4"/>
    <w:rsid w:val="005D090F"/>
    <w:rsid w:val="005D1647"/>
    <w:rsid w:val="005D24CA"/>
    <w:rsid w:val="005D25EB"/>
    <w:rsid w:val="005D2BE0"/>
    <w:rsid w:val="005D310B"/>
    <w:rsid w:val="005D3179"/>
    <w:rsid w:val="005D406B"/>
    <w:rsid w:val="005D449C"/>
    <w:rsid w:val="005D482F"/>
    <w:rsid w:val="005D4E16"/>
    <w:rsid w:val="005D57AD"/>
    <w:rsid w:val="005D5B83"/>
    <w:rsid w:val="005D5BF3"/>
    <w:rsid w:val="005D631B"/>
    <w:rsid w:val="005D63E1"/>
    <w:rsid w:val="005D6573"/>
    <w:rsid w:val="005D7F98"/>
    <w:rsid w:val="005E2738"/>
    <w:rsid w:val="005E2A23"/>
    <w:rsid w:val="005E2CDE"/>
    <w:rsid w:val="005E4489"/>
    <w:rsid w:val="005E469E"/>
    <w:rsid w:val="005E4AEB"/>
    <w:rsid w:val="005E4DB6"/>
    <w:rsid w:val="005E51B6"/>
    <w:rsid w:val="005E5584"/>
    <w:rsid w:val="005E6108"/>
    <w:rsid w:val="005E68FA"/>
    <w:rsid w:val="005E6927"/>
    <w:rsid w:val="005E7A25"/>
    <w:rsid w:val="005F11B1"/>
    <w:rsid w:val="005F131F"/>
    <w:rsid w:val="005F1855"/>
    <w:rsid w:val="005F1AA7"/>
    <w:rsid w:val="005F3EB1"/>
    <w:rsid w:val="005F46D5"/>
    <w:rsid w:val="005F5C4D"/>
    <w:rsid w:val="005F623A"/>
    <w:rsid w:val="005F68A5"/>
    <w:rsid w:val="005F777D"/>
    <w:rsid w:val="006001D4"/>
    <w:rsid w:val="006003BC"/>
    <w:rsid w:val="0060161A"/>
    <w:rsid w:val="00601CE9"/>
    <w:rsid w:val="00601DB4"/>
    <w:rsid w:val="00601F89"/>
    <w:rsid w:val="00602E97"/>
    <w:rsid w:val="006035E1"/>
    <w:rsid w:val="00603DAA"/>
    <w:rsid w:val="006040DB"/>
    <w:rsid w:val="006042F0"/>
    <w:rsid w:val="00604D06"/>
    <w:rsid w:val="00605313"/>
    <w:rsid w:val="006055FE"/>
    <w:rsid w:val="00605601"/>
    <w:rsid w:val="006060FA"/>
    <w:rsid w:val="00606A14"/>
    <w:rsid w:val="0060769E"/>
    <w:rsid w:val="006102CF"/>
    <w:rsid w:val="006122DA"/>
    <w:rsid w:val="00612F08"/>
    <w:rsid w:val="00613AC8"/>
    <w:rsid w:val="00614442"/>
    <w:rsid w:val="00614A77"/>
    <w:rsid w:val="00614F51"/>
    <w:rsid w:val="00616511"/>
    <w:rsid w:val="00616D6F"/>
    <w:rsid w:val="00616E6E"/>
    <w:rsid w:val="00617131"/>
    <w:rsid w:val="00617821"/>
    <w:rsid w:val="00617D57"/>
    <w:rsid w:val="00620036"/>
    <w:rsid w:val="00620B69"/>
    <w:rsid w:val="00620CCB"/>
    <w:rsid w:val="00621231"/>
    <w:rsid w:val="0062209D"/>
    <w:rsid w:val="00622FA7"/>
    <w:rsid w:val="006230E1"/>
    <w:rsid w:val="0062341C"/>
    <w:rsid w:val="00623656"/>
    <w:rsid w:val="00623911"/>
    <w:rsid w:val="00624732"/>
    <w:rsid w:val="00624AF2"/>
    <w:rsid w:val="006251DB"/>
    <w:rsid w:val="00625289"/>
    <w:rsid w:val="006252AF"/>
    <w:rsid w:val="00625391"/>
    <w:rsid w:val="00625ABF"/>
    <w:rsid w:val="00625EB3"/>
    <w:rsid w:val="006263F9"/>
    <w:rsid w:val="00626481"/>
    <w:rsid w:val="006268A8"/>
    <w:rsid w:val="0062692F"/>
    <w:rsid w:val="0062754B"/>
    <w:rsid w:val="00627AF6"/>
    <w:rsid w:val="00627DA7"/>
    <w:rsid w:val="00630B1F"/>
    <w:rsid w:val="00631136"/>
    <w:rsid w:val="00631D3A"/>
    <w:rsid w:val="00632679"/>
    <w:rsid w:val="006332FF"/>
    <w:rsid w:val="0063399D"/>
    <w:rsid w:val="006342DE"/>
    <w:rsid w:val="00634C5C"/>
    <w:rsid w:val="00634E7F"/>
    <w:rsid w:val="0063538F"/>
    <w:rsid w:val="006359F8"/>
    <w:rsid w:val="00636653"/>
    <w:rsid w:val="0063696B"/>
    <w:rsid w:val="00637D49"/>
    <w:rsid w:val="00640510"/>
    <w:rsid w:val="006405D3"/>
    <w:rsid w:val="00640CAA"/>
    <w:rsid w:val="00641CF6"/>
    <w:rsid w:val="00642635"/>
    <w:rsid w:val="00642BF7"/>
    <w:rsid w:val="006433ED"/>
    <w:rsid w:val="00646131"/>
    <w:rsid w:val="00646AAE"/>
    <w:rsid w:val="00646B1B"/>
    <w:rsid w:val="00647729"/>
    <w:rsid w:val="00647AD6"/>
    <w:rsid w:val="00647AEC"/>
    <w:rsid w:val="0065046C"/>
    <w:rsid w:val="006504E4"/>
    <w:rsid w:val="006518BF"/>
    <w:rsid w:val="0065220A"/>
    <w:rsid w:val="006536F6"/>
    <w:rsid w:val="0065373B"/>
    <w:rsid w:val="00654892"/>
    <w:rsid w:val="00655076"/>
    <w:rsid w:val="0065582B"/>
    <w:rsid w:val="00655B30"/>
    <w:rsid w:val="0065645C"/>
    <w:rsid w:val="00657F46"/>
    <w:rsid w:val="00660AAE"/>
    <w:rsid w:val="00660CD2"/>
    <w:rsid w:val="00660D75"/>
    <w:rsid w:val="0066263D"/>
    <w:rsid w:val="00662B72"/>
    <w:rsid w:val="00662E0C"/>
    <w:rsid w:val="00663399"/>
    <w:rsid w:val="006633C7"/>
    <w:rsid w:val="00664919"/>
    <w:rsid w:val="00664BD2"/>
    <w:rsid w:val="00665A10"/>
    <w:rsid w:val="00665DA0"/>
    <w:rsid w:val="00667AB5"/>
    <w:rsid w:val="00667C79"/>
    <w:rsid w:val="006710AE"/>
    <w:rsid w:val="00671158"/>
    <w:rsid w:val="00671333"/>
    <w:rsid w:val="006714EC"/>
    <w:rsid w:val="0067219F"/>
    <w:rsid w:val="006724A3"/>
    <w:rsid w:val="00672DE2"/>
    <w:rsid w:val="0067307A"/>
    <w:rsid w:val="00673935"/>
    <w:rsid w:val="006769DE"/>
    <w:rsid w:val="00676C8E"/>
    <w:rsid w:val="00676D32"/>
    <w:rsid w:val="006773D9"/>
    <w:rsid w:val="006777E7"/>
    <w:rsid w:val="006779F5"/>
    <w:rsid w:val="00677DAA"/>
    <w:rsid w:val="006801BD"/>
    <w:rsid w:val="00680752"/>
    <w:rsid w:val="0068097C"/>
    <w:rsid w:val="00682A04"/>
    <w:rsid w:val="00682C9F"/>
    <w:rsid w:val="00683122"/>
    <w:rsid w:val="00683421"/>
    <w:rsid w:val="00683F9A"/>
    <w:rsid w:val="00684382"/>
    <w:rsid w:val="00684C3C"/>
    <w:rsid w:val="00684FFE"/>
    <w:rsid w:val="00685E85"/>
    <w:rsid w:val="00686AB0"/>
    <w:rsid w:val="00686DD0"/>
    <w:rsid w:val="00687E30"/>
    <w:rsid w:val="006904A3"/>
    <w:rsid w:val="0069092E"/>
    <w:rsid w:val="00690AC5"/>
    <w:rsid w:val="00690F95"/>
    <w:rsid w:val="006917DA"/>
    <w:rsid w:val="00691FE9"/>
    <w:rsid w:val="0069292C"/>
    <w:rsid w:val="006930DB"/>
    <w:rsid w:val="006932B5"/>
    <w:rsid w:val="00694321"/>
    <w:rsid w:val="00694837"/>
    <w:rsid w:val="0069588F"/>
    <w:rsid w:val="00696117"/>
    <w:rsid w:val="006964D0"/>
    <w:rsid w:val="006A02E1"/>
    <w:rsid w:val="006A0918"/>
    <w:rsid w:val="006A0ECC"/>
    <w:rsid w:val="006A0FA5"/>
    <w:rsid w:val="006A1104"/>
    <w:rsid w:val="006A1B7D"/>
    <w:rsid w:val="006A226D"/>
    <w:rsid w:val="006A309F"/>
    <w:rsid w:val="006A3F86"/>
    <w:rsid w:val="006A404A"/>
    <w:rsid w:val="006A4A2C"/>
    <w:rsid w:val="006A5470"/>
    <w:rsid w:val="006A6A02"/>
    <w:rsid w:val="006A6BA2"/>
    <w:rsid w:val="006A6D97"/>
    <w:rsid w:val="006A7414"/>
    <w:rsid w:val="006B0948"/>
    <w:rsid w:val="006B1319"/>
    <w:rsid w:val="006B1BF2"/>
    <w:rsid w:val="006B21E3"/>
    <w:rsid w:val="006B2F3E"/>
    <w:rsid w:val="006B2F6E"/>
    <w:rsid w:val="006B331F"/>
    <w:rsid w:val="006B3511"/>
    <w:rsid w:val="006B3934"/>
    <w:rsid w:val="006B76FC"/>
    <w:rsid w:val="006C2C61"/>
    <w:rsid w:val="006C3C77"/>
    <w:rsid w:val="006C4D7C"/>
    <w:rsid w:val="006C55E9"/>
    <w:rsid w:val="006C5645"/>
    <w:rsid w:val="006C77FA"/>
    <w:rsid w:val="006D1011"/>
    <w:rsid w:val="006D120B"/>
    <w:rsid w:val="006D144B"/>
    <w:rsid w:val="006D14FE"/>
    <w:rsid w:val="006D1A70"/>
    <w:rsid w:val="006D2252"/>
    <w:rsid w:val="006D2788"/>
    <w:rsid w:val="006D4C30"/>
    <w:rsid w:val="006D4D1A"/>
    <w:rsid w:val="006D5318"/>
    <w:rsid w:val="006D5B6D"/>
    <w:rsid w:val="006D5E8C"/>
    <w:rsid w:val="006E0C15"/>
    <w:rsid w:val="006E148E"/>
    <w:rsid w:val="006E165B"/>
    <w:rsid w:val="006E1924"/>
    <w:rsid w:val="006E3D13"/>
    <w:rsid w:val="006E4892"/>
    <w:rsid w:val="006E51DB"/>
    <w:rsid w:val="006E5DFA"/>
    <w:rsid w:val="006E6423"/>
    <w:rsid w:val="006E71A6"/>
    <w:rsid w:val="006F030E"/>
    <w:rsid w:val="006F05F7"/>
    <w:rsid w:val="006F124E"/>
    <w:rsid w:val="006F1AAC"/>
    <w:rsid w:val="006F29DE"/>
    <w:rsid w:val="006F31BE"/>
    <w:rsid w:val="006F3C5E"/>
    <w:rsid w:val="006F4531"/>
    <w:rsid w:val="006F45E6"/>
    <w:rsid w:val="006F518D"/>
    <w:rsid w:val="006F59B8"/>
    <w:rsid w:val="006F6270"/>
    <w:rsid w:val="007006EE"/>
    <w:rsid w:val="007018FD"/>
    <w:rsid w:val="007020AB"/>
    <w:rsid w:val="00702AE0"/>
    <w:rsid w:val="00702EB4"/>
    <w:rsid w:val="007034D3"/>
    <w:rsid w:val="00703DA2"/>
    <w:rsid w:val="00705E1B"/>
    <w:rsid w:val="00705F86"/>
    <w:rsid w:val="007066E6"/>
    <w:rsid w:val="0070772A"/>
    <w:rsid w:val="00707861"/>
    <w:rsid w:val="00707996"/>
    <w:rsid w:val="00707E6F"/>
    <w:rsid w:val="00710016"/>
    <w:rsid w:val="00710BC3"/>
    <w:rsid w:val="00711F9D"/>
    <w:rsid w:val="00712343"/>
    <w:rsid w:val="0071290A"/>
    <w:rsid w:val="00712A80"/>
    <w:rsid w:val="00712DA1"/>
    <w:rsid w:val="007130E5"/>
    <w:rsid w:val="007139C7"/>
    <w:rsid w:val="00714FB5"/>
    <w:rsid w:val="007161D0"/>
    <w:rsid w:val="00716ADB"/>
    <w:rsid w:val="00716BF1"/>
    <w:rsid w:val="00716D67"/>
    <w:rsid w:val="007174FD"/>
    <w:rsid w:val="007179C9"/>
    <w:rsid w:val="007179CC"/>
    <w:rsid w:val="00717F2E"/>
    <w:rsid w:val="00720481"/>
    <w:rsid w:val="00724F99"/>
    <w:rsid w:val="007257DF"/>
    <w:rsid w:val="00725EE3"/>
    <w:rsid w:val="00727E56"/>
    <w:rsid w:val="007302B9"/>
    <w:rsid w:val="00730904"/>
    <w:rsid w:val="0073090F"/>
    <w:rsid w:val="00730DDE"/>
    <w:rsid w:val="00731410"/>
    <w:rsid w:val="007316DC"/>
    <w:rsid w:val="00733636"/>
    <w:rsid w:val="00734CC0"/>
    <w:rsid w:val="007356E7"/>
    <w:rsid w:val="00735DE0"/>
    <w:rsid w:val="00735E47"/>
    <w:rsid w:val="00736C0F"/>
    <w:rsid w:val="007377FF"/>
    <w:rsid w:val="00737A86"/>
    <w:rsid w:val="00740A52"/>
    <w:rsid w:val="007423A2"/>
    <w:rsid w:val="00742967"/>
    <w:rsid w:val="00743828"/>
    <w:rsid w:val="0074419C"/>
    <w:rsid w:val="007447B0"/>
    <w:rsid w:val="00744892"/>
    <w:rsid w:val="00744FAB"/>
    <w:rsid w:val="0074607D"/>
    <w:rsid w:val="007461E8"/>
    <w:rsid w:val="00747028"/>
    <w:rsid w:val="007473F6"/>
    <w:rsid w:val="0074756A"/>
    <w:rsid w:val="007506BE"/>
    <w:rsid w:val="00751EC2"/>
    <w:rsid w:val="007527B2"/>
    <w:rsid w:val="00752F0E"/>
    <w:rsid w:val="007536F0"/>
    <w:rsid w:val="00753BC5"/>
    <w:rsid w:val="00754005"/>
    <w:rsid w:val="00754AFB"/>
    <w:rsid w:val="007553DB"/>
    <w:rsid w:val="007558FD"/>
    <w:rsid w:val="0075632A"/>
    <w:rsid w:val="007576DF"/>
    <w:rsid w:val="00760A63"/>
    <w:rsid w:val="00761A1C"/>
    <w:rsid w:val="00762074"/>
    <w:rsid w:val="00762160"/>
    <w:rsid w:val="00762435"/>
    <w:rsid w:val="0076286E"/>
    <w:rsid w:val="007636A2"/>
    <w:rsid w:val="00763984"/>
    <w:rsid w:val="00763B3A"/>
    <w:rsid w:val="007642EB"/>
    <w:rsid w:val="00765B66"/>
    <w:rsid w:val="00770041"/>
    <w:rsid w:val="00770554"/>
    <w:rsid w:val="00770589"/>
    <w:rsid w:val="007707F0"/>
    <w:rsid w:val="0077093E"/>
    <w:rsid w:val="00771514"/>
    <w:rsid w:val="00771BB0"/>
    <w:rsid w:val="00772E46"/>
    <w:rsid w:val="0077329D"/>
    <w:rsid w:val="00774C9C"/>
    <w:rsid w:val="00774E1A"/>
    <w:rsid w:val="00775468"/>
    <w:rsid w:val="0077577A"/>
    <w:rsid w:val="00775B8C"/>
    <w:rsid w:val="007766EA"/>
    <w:rsid w:val="00776840"/>
    <w:rsid w:val="00776FBC"/>
    <w:rsid w:val="007805D7"/>
    <w:rsid w:val="007813B9"/>
    <w:rsid w:val="00782A3D"/>
    <w:rsid w:val="00783AB1"/>
    <w:rsid w:val="007840F6"/>
    <w:rsid w:val="00784293"/>
    <w:rsid w:val="0078473F"/>
    <w:rsid w:val="007863DC"/>
    <w:rsid w:val="007868F2"/>
    <w:rsid w:val="00786A49"/>
    <w:rsid w:val="007873B1"/>
    <w:rsid w:val="00790C19"/>
    <w:rsid w:val="0079100F"/>
    <w:rsid w:val="0079104C"/>
    <w:rsid w:val="0079150C"/>
    <w:rsid w:val="0079201F"/>
    <w:rsid w:val="0079235F"/>
    <w:rsid w:val="0079285D"/>
    <w:rsid w:val="007935EF"/>
    <w:rsid w:val="0079397F"/>
    <w:rsid w:val="007943A7"/>
    <w:rsid w:val="00796093"/>
    <w:rsid w:val="0079699E"/>
    <w:rsid w:val="007A0BD3"/>
    <w:rsid w:val="007A0E36"/>
    <w:rsid w:val="007A2071"/>
    <w:rsid w:val="007A3A69"/>
    <w:rsid w:val="007A3C38"/>
    <w:rsid w:val="007A4898"/>
    <w:rsid w:val="007A4D86"/>
    <w:rsid w:val="007A5419"/>
    <w:rsid w:val="007A5A84"/>
    <w:rsid w:val="007A5D81"/>
    <w:rsid w:val="007A659E"/>
    <w:rsid w:val="007A7741"/>
    <w:rsid w:val="007A7C17"/>
    <w:rsid w:val="007B05DD"/>
    <w:rsid w:val="007B1095"/>
    <w:rsid w:val="007B1232"/>
    <w:rsid w:val="007B130A"/>
    <w:rsid w:val="007B25B9"/>
    <w:rsid w:val="007B28AD"/>
    <w:rsid w:val="007B2F6E"/>
    <w:rsid w:val="007B3097"/>
    <w:rsid w:val="007B3E6E"/>
    <w:rsid w:val="007B4CEF"/>
    <w:rsid w:val="007B522F"/>
    <w:rsid w:val="007B59F9"/>
    <w:rsid w:val="007B5D18"/>
    <w:rsid w:val="007B6440"/>
    <w:rsid w:val="007B6598"/>
    <w:rsid w:val="007B6A2A"/>
    <w:rsid w:val="007B6C30"/>
    <w:rsid w:val="007B709E"/>
    <w:rsid w:val="007B7534"/>
    <w:rsid w:val="007B7856"/>
    <w:rsid w:val="007B7E0A"/>
    <w:rsid w:val="007B7EEE"/>
    <w:rsid w:val="007B7F89"/>
    <w:rsid w:val="007C0B80"/>
    <w:rsid w:val="007C0DFF"/>
    <w:rsid w:val="007C1207"/>
    <w:rsid w:val="007C1776"/>
    <w:rsid w:val="007C2670"/>
    <w:rsid w:val="007C2E69"/>
    <w:rsid w:val="007C303C"/>
    <w:rsid w:val="007C33C7"/>
    <w:rsid w:val="007C3ADE"/>
    <w:rsid w:val="007C5A0A"/>
    <w:rsid w:val="007C5CBA"/>
    <w:rsid w:val="007C6348"/>
    <w:rsid w:val="007C6A02"/>
    <w:rsid w:val="007C6E80"/>
    <w:rsid w:val="007C6F25"/>
    <w:rsid w:val="007C7554"/>
    <w:rsid w:val="007C7757"/>
    <w:rsid w:val="007D04FD"/>
    <w:rsid w:val="007D0915"/>
    <w:rsid w:val="007D0D95"/>
    <w:rsid w:val="007D0EB1"/>
    <w:rsid w:val="007D17B0"/>
    <w:rsid w:val="007D2A8C"/>
    <w:rsid w:val="007D345F"/>
    <w:rsid w:val="007D56E0"/>
    <w:rsid w:val="007D59AC"/>
    <w:rsid w:val="007D5CD6"/>
    <w:rsid w:val="007D62CE"/>
    <w:rsid w:val="007D6359"/>
    <w:rsid w:val="007D67E1"/>
    <w:rsid w:val="007D7CE6"/>
    <w:rsid w:val="007D7FC6"/>
    <w:rsid w:val="007E0845"/>
    <w:rsid w:val="007E0EB2"/>
    <w:rsid w:val="007E0EBE"/>
    <w:rsid w:val="007E129F"/>
    <w:rsid w:val="007E1301"/>
    <w:rsid w:val="007E134A"/>
    <w:rsid w:val="007E147E"/>
    <w:rsid w:val="007E22FB"/>
    <w:rsid w:val="007E42D8"/>
    <w:rsid w:val="007E4AAA"/>
    <w:rsid w:val="007E50EB"/>
    <w:rsid w:val="007E543E"/>
    <w:rsid w:val="007E5557"/>
    <w:rsid w:val="007E60AE"/>
    <w:rsid w:val="007E621D"/>
    <w:rsid w:val="007E6E78"/>
    <w:rsid w:val="007F12AE"/>
    <w:rsid w:val="007F1DE9"/>
    <w:rsid w:val="007F265E"/>
    <w:rsid w:val="007F4632"/>
    <w:rsid w:val="007F4D03"/>
    <w:rsid w:val="007F5566"/>
    <w:rsid w:val="007F6C14"/>
    <w:rsid w:val="007F6EA7"/>
    <w:rsid w:val="008005D8"/>
    <w:rsid w:val="00800B10"/>
    <w:rsid w:val="00801727"/>
    <w:rsid w:val="00802C69"/>
    <w:rsid w:val="0080455B"/>
    <w:rsid w:val="00804AC1"/>
    <w:rsid w:val="00805589"/>
    <w:rsid w:val="00806917"/>
    <w:rsid w:val="00806A60"/>
    <w:rsid w:val="00806BB7"/>
    <w:rsid w:val="00806F3B"/>
    <w:rsid w:val="00807293"/>
    <w:rsid w:val="008101AB"/>
    <w:rsid w:val="00810EE8"/>
    <w:rsid w:val="0081129C"/>
    <w:rsid w:val="00811782"/>
    <w:rsid w:val="00811C4D"/>
    <w:rsid w:val="00812A80"/>
    <w:rsid w:val="008140BA"/>
    <w:rsid w:val="0081482D"/>
    <w:rsid w:val="00814859"/>
    <w:rsid w:val="00814B09"/>
    <w:rsid w:val="00814E5B"/>
    <w:rsid w:val="00815E79"/>
    <w:rsid w:val="008160D4"/>
    <w:rsid w:val="00817253"/>
    <w:rsid w:val="008174B0"/>
    <w:rsid w:val="00817A0A"/>
    <w:rsid w:val="00817F36"/>
    <w:rsid w:val="00820142"/>
    <w:rsid w:val="008206E7"/>
    <w:rsid w:val="00820AED"/>
    <w:rsid w:val="008214E6"/>
    <w:rsid w:val="008215E8"/>
    <w:rsid w:val="008218B1"/>
    <w:rsid w:val="00821F93"/>
    <w:rsid w:val="00822833"/>
    <w:rsid w:val="00823E47"/>
    <w:rsid w:val="00823F81"/>
    <w:rsid w:val="00824D2F"/>
    <w:rsid w:val="0082511D"/>
    <w:rsid w:val="0082535E"/>
    <w:rsid w:val="0082748B"/>
    <w:rsid w:val="008279DC"/>
    <w:rsid w:val="00827DEA"/>
    <w:rsid w:val="008304EC"/>
    <w:rsid w:val="00830AD8"/>
    <w:rsid w:val="008311E4"/>
    <w:rsid w:val="008338D7"/>
    <w:rsid w:val="0083413F"/>
    <w:rsid w:val="00836E8C"/>
    <w:rsid w:val="0083758A"/>
    <w:rsid w:val="00837E47"/>
    <w:rsid w:val="00840A40"/>
    <w:rsid w:val="00840A53"/>
    <w:rsid w:val="00840A5E"/>
    <w:rsid w:val="00840B69"/>
    <w:rsid w:val="00841AD2"/>
    <w:rsid w:val="008438C6"/>
    <w:rsid w:val="00843F94"/>
    <w:rsid w:val="0084527B"/>
    <w:rsid w:val="008452E6"/>
    <w:rsid w:val="00846103"/>
    <w:rsid w:val="008461DF"/>
    <w:rsid w:val="00846E44"/>
    <w:rsid w:val="00846E85"/>
    <w:rsid w:val="00846F17"/>
    <w:rsid w:val="00847021"/>
    <w:rsid w:val="00847495"/>
    <w:rsid w:val="008479E1"/>
    <w:rsid w:val="00850D03"/>
    <w:rsid w:val="00851855"/>
    <w:rsid w:val="00851C55"/>
    <w:rsid w:val="00852F7D"/>
    <w:rsid w:val="008537BC"/>
    <w:rsid w:val="0085430A"/>
    <w:rsid w:val="00854DDA"/>
    <w:rsid w:val="00855507"/>
    <w:rsid w:val="0085551F"/>
    <w:rsid w:val="00855E76"/>
    <w:rsid w:val="00856B94"/>
    <w:rsid w:val="00857010"/>
    <w:rsid w:val="00857E67"/>
    <w:rsid w:val="00860457"/>
    <w:rsid w:val="0086079D"/>
    <w:rsid w:val="00861A2B"/>
    <w:rsid w:val="00861AAA"/>
    <w:rsid w:val="008624D5"/>
    <w:rsid w:val="0086275F"/>
    <w:rsid w:val="00862D95"/>
    <w:rsid w:val="0086304C"/>
    <w:rsid w:val="00863A5A"/>
    <w:rsid w:val="00863FB7"/>
    <w:rsid w:val="00864997"/>
    <w:rsid w:val="00864A79"/>
    <w:rsid w:val="00865274"/>
    <w:rsid w:val="00865785"/>
    <w:rsid w:val="00867A19"/>
    <w:rsid w:val="00867DD7"/>
    <w:rsid w:val="00870297"/>
    <w:rsid w:val="00870347"/>
    <w:rsid w:val="008705E6"/>
    <w:rsid w:val="00870BF4"/>
    <w:rsid w:val="00870D26"/>
    <w:rsid w:val="008724B1"/>
    <w:rsid w:val="00872B57"/>
    <w:rsid w:val="00872C9B"/>
    <w:rsid w:val="00872CDF"/>
    <w:rsid w:val="00872F26"/>
    <w:rsid w:val="008734F3"/>
    <w:rsid w:val="00874171"/>
    <w:rsid w:val="00874739"/>
    <w:rsid w:val="00876812"/>
    <w:rsid w:val="00876958"/>
    <w:rsid w:val="00876FDD"/>
    <w:rsid w:val="008774AC"/>
    <w:rsid w:val="00880051"/>
    <w:rsid w:val="0088074D"/>
    <w:rsid w:val="008807AB"/>
    <w:rsid w:val="00880801"/>
    <w:rsid w:val="00881D63"/>
    <w:rsid w:val="00884746"/>
    <w:rsid w:val="008851BA"/>
    <w:rsid w:val="00885984"/>
    <w:rsid w:val="008859CA"/>
    <w:rsid w:val="00885A84"/>
    <w:rsid w:val="00886D50"/>
    <w:rsid w:val="0088758B"/>
    <w:rsid w:val="0088769E"/>
    <w:rsid w:val="00891066"/>
    <w:rsid w:val="008910E7"/>
    <w:rsid w:val="008917DE"/>
    <w:rsid w:val="00891999"/>
    <w:rsid w:val="008919F4"/>
    <w:rsid w:val="00893836"/>
    <w:rsid w:val="00894B45"/>
    <w:rsid w:val="00894BEC"/>
    <w:rsid w:val="0089738D"/>
    <w:rsid w:val="008A18F5"/>
    <w:rsid w:val="008A2257"/>
    <w:rsid w:val="008A2DF6"/>
    <w:rsid w:val="008A30EE"/>
    <w:rsid w:val="008A326D"/>
    <w:rsid w:val="008A3652"/>
    <w:rsid w:val="008A3EBF"/>
    <w:rsid w:val="008A544F"/>
    <w:rsid w:val="008A5F26"/>
    <w:rsid w:val="008A617D"/>
    <w:rsid w:val="008A7C1B"/>
    <w:rsid w:val="008B049F"/>
    <w:rsid w:val="008B1874"/>
    <w:rsid w:val="008B2905"/>
    <w:rsid w:val="008B29B7"/>
    <w:rsid w:val="008B2F52"/>
    <w:rsid w:val="008B36A4"/>
    <w:rsid w:val="008B3AEB"/>
    <w:rsid w:val="008B3D1F"/>
    <w:rsid w:val="008B4A25"/>
    <w:rsid w:val="008B4AE1"/>
    <w:rsid w:val="008B5119"/>
    <w:rsid w:val="008B546C"/>
    <w:rsid w:val="008B5AFD"/>
    <w:rsid w:val="008B60FF"/>
    <w:rsid w:val="008B6596"/>
    <w:rsid w:val="008B68B1"/>
    <w:rsid w:val="008B6D0C"/>
    <w:rsid w:val="008B7D1A"/>
    <w:rsid w:val="008C038A"/>
    <w:rsid w:val="008C05A6"/>
    <w:rsid w:val="008C06D3"/>
    <w:rsid w:val="008C09D7"/>
    <w:rsid w:val="008C2579"/>
    <w:rsid w:val="008C28F4"/>
    <w:rsid w:val="008C2EC8"/>
    <w:rsid w:val="008C35E0"/>
    <w:rsid w:val="008C5139"/>
    <w:rsid w:val="008C52DE"/>
    <w:rsid w:val="008C5914"/>
    <w:rsid w:val="008C5E0C"/>
    <w:rsid w:val="008C5ED5"/>
    <w:rsid w:val="008C6FCB"/>
    <w:rsid w:val="008C7CB3"/>
    <w:rsid w:val="008C7E8C"/>
    <w:rsid w:val="008D0E65"/>
    <w:rsid w:val="008D1051"/>
    <w:rsid w:val="008D1A00"/>
    <w:rsid w:val="008D1FEC"/>
    <w:rsid w:val="008D2185"/>
    <w:rsid w:val="008D2ABF"/>
    <w:rsid w:val="008D3320"/>
    <w:rsid w:val="008D3A4C"/>
    <w:rsid w:val="008D4671"/>
    <w:rsid w:val="008D4E72"/>
    <w:rsid w:val="008D56DF"/>
    <w:rsid w:val="008D5D4B"/>
    <w:rsid w:val="008D6018"/>
    <w:rsid w:val="008D6437"/>
    <w:rsid w:val="008D6553"/>
    <w:rsid w:val="008D65CE"/>
    <w:rsid w:val="008D7219"/>
    <w:rsid w:val="008E0850"/>
    <w:rsid w:val="008E12D4"/>
    <w:rsid w:val="008E16DE"/>
    <w:rsid w:val="008E2904"/>
    <w:rsid w:val="008E2CA7"/>
    <w:rsid w:val="008E357A"/>
    <w:rsid w:val="008E37DB"/>
    <w:rsid w:val="008E3CF8"/>
    <w:rsid w:val="008E3FD6"/>
    <w:rsid w:val="008E42DF"/>
    <w:rsid w:val="008E4E3A"/>
    <w:rsid w:val="008E5226"/>
    <w:rsid w:val="008E596C"/>
    <w:rsid w:val="008E5EF3"/>
    <w:rsid w:val="008E6526"/>
    <w:rsid w:val="008E6ED4"/>
    <w:rsid w:val="008E6FF7"/>
    <w:rsid w:val="008E75BA"/>
    <w:rsid w:val="008F0A37"/>
    <w:rsid w:val="008F34A1"/>
    <w:rsid w:val="008F42E5"/>
    <w:rsid w:val="008F456D"/>
    <w:rsid w:val="008F5154"/>
    <w:rsid w:val="008F5540"/>
    <w:rsid w:val="008F754F"/>
    <w:rsid w:val="008F7BF5"/>
    <w:rsid w:val="00900BC2"/>
    <w:rsid w:val="00901CBF"/>
    <w:rsid w:val="00903B76"/>
    <w:rsid w:val="00904789"/>
    <w:rsid w:val="00904865"/>
    <w:rsid w:val="00904ACF"/>
    <w:rsid w:val="00905A4E"/>
    <w:rsid w:val="00906BA9"/>
    <w:rsid w:val="009071D5"/>
    <w:rsid w:val="00910067"/>
    <w:rsid w:val="009106E1"/>
    <w:rsid w:val="00911554"/>
    <w:rsid w:val="009125CE"/>
    <w:rsid w:val="00912FEA"/>
    <w:rsid w:val="00915009"/>
    <w:rsid w:val="009154A9"/>
    <w:rsid w:val="009170C5"/>
    <w:rsid w:val="00917266"/>
    <w:rsid w:val="00917A08"/>
    <w:rsid w:val="00920065"/>
    <w:rsid w:val="00920436"/>
    <w:rsid w:val="00921D77"/>
    <w:rsid w:val="00922339"/>
    <w:rsid w:val="00922498"/>
    <w:rsid w:val="009226BE"/>
    <w:rsid w:val="0092358B"/>
    <w:rsid w:val="0092386E"/>
    <w:rsid w:val="009242D8"/>
    <w:rsid w:val="00924F8A"/>
    <w:rsid w:val="009255E5"/>
    <w:rsid w:val="0092591C"/>
    <w:rsid w:val="00925B2E"/>
    <w:rsid w:val="009261EA"/>
    <w:rsid w:val="00926B35"/>
    <w:rsid w:val="0093025F"/>
    <w:rsid w:val="00930AFF"/>
    <w:rsid w:val="0093167E"/>
    <w:rsid w:val="009316F5"/>
    <w:rsid w:val="009317E5"/>
    <w:rsid w:val="00931D3F"/>
    <w:rsid w:val="0093206D"/>
    <w:rsid w:val="00932222"/>
    <w:rsid w:val="00932477"/>
    <w:rsid w:val="00932655"/>
    <w:rsid w:val="00932907"/>
    <w:rsid w:val="00932A33"/>
    <w:rsid w:val="0093316F"/>
    <w:rsid w:val="00933B21"/>
    <w:rsid w:val="00933D51"/>
    <w:rsid w:val="00933D5F"/>
    <w:rsid w:val="009341F6"/>
    <w:rsid w:val="00934B1C"/>
    <w:rsid w:val="00934E35"/>
    <w:rsid w:val="0093586D"/>
    <w:rsid w:val="00935881"/>
    <w:rsid w:val="00935F03"/>
    <w:rsid w:val="0093694B"/>
    <w:rsid w:val="009369E7"/>
    <w:rsid w:val="00937142"/>
    <w:rsid w:val="0093725F"/>
    <w:rsid w:val="00937876"/>
    <w:rsid w:val="009378F1"/>
    <w:rsid w:val="009400EF"/>
    <w:rsid w:val="009413C2"/>
    <w:rsid w:val="00942D17"/>
    <w:rsid w:val="0094308F"/>
    <w:rsid w:val="009444A2"/>
    <w:rsid w:val="00944A1C"/>
    <w:rsid w:val="00944A1F"/>
    <w:rsid w:val="00944FB1"/>
    <w:rsid w:val="009460ED"/>
    <w:rsid w:val="009468DC"/>
    <w:rsid w:val="00946FB7"/>
    <w:rsid w:val="0094779C"/>
    <w:rsid w:val="00950813"/>
    <w:rsid w:val="00950BC3"/>
    <w:rsid w:val="00951064"/>
    <w:rsid w:val="00951125"/>
    <w:rsid w:val="009514B1"/>
    <w:rsid w:val="0095423F"/>
    <w:rsid w:val="009543B0"/>
    <w:rsid w:val="0095484E"/>
    <w:rsid w:val="00954F04"/>
    <w:rsid w:val="009552AB"/>
    <w:rsid w:val="00955611"/>
    <w:rsid w:val="00955FBF"/>
    <w:rsid w:val="009562B6"/>
    <w:rsid w:val="00956B14"/>
    <w:rsid w:val="00956E5A"/>
    <w:rsid w:val="00957948"/>
    <w:rsid w:val="00960FBF"/>
    <w:rsid w:val="00961FE6"/>
    <w:rsid w:val="00962481"/>
    <w:rsid w:val="0096315F"/>
    <w:rsid w:val="00964C84"/>
    <w:rsid w:val="0096507E"/>
    <w:rsid w:val="00965B3C"/>
    <w:rsid w:val="00966183"/>
    <w:rsid w:val="009669CE"/>
    <w:rsid w:val="00967525"/>
    <w:rsid w:val="0096787C"/>
    <w:rsid w:val="00967994"/>
    <w:rsid w:val="00967DAB"/>
    <w:rsid w:val="00967E90"/>
    <w:rsid w:val="009704BC"/>
    <w:rsid w:val="00970A56"/>
    <w:rsid w:val="00970E1F"/>
    <w:rsid w:val="00971773"/>
    <w:rsid w:val="00972768"/>
    <w:rsid w:val="00972BF2"/>
    <w:rsid w:val="00972C0D"/>
    <w:rsid w:val="00973066"/>
    <w:rsid w:val="00973709"/>
    <w:rsid w:val="00973D02"/>
    <w:rsid w:val="0097528C"/>
    <w:rsid w:val="009757F1"/>
    <w:rsid w:val="00977813"/>
    <w:rsid w:val="0097796D"/>
    <w:rsid w:val="00977D6B"/>
    <w:rsid w:val="00980648"/>
    <w:rsid w:val="00984151"/>
    <w:rsid w:val="00984180"/>
    <w:rsid w:val="00984904"/>
    <w:rsid w:val="00984EAD"/>
    <w:rsid w:val="00985100"/>
    <w:rsid w:val="009851A6"/>
    <w:rsid w:val="009854EA"/>
    <w:rsid w:val="009856B5"/>
    <w:rsid w:val="00986913"/>
    <w:rsid w:val="00986931"/>
    <w:rsid w:val="009869DF"/>
    <w:rsid w:val="00986AF1"/>
    <w:rsid w:val="00986B2D"/>
    <w:rsid w:val="00986BBC"/>
    <w:rsid w:val="0098754F"/>
    <w:rsid w:val="00987678"/>
    <w:rsid w:val="00987832"/>
    <w:rsid w:val="00990E84"/>
    <w:rsid w:val="0099197D"/>
    <w:rsid w:val="00991E0A"/>
    <w:rsid w:val="009928D4"/>
    <w:rsid w:val="00992C57"/>
    <w:rsid w:val="00992CC7"/>
    <w:rsid w:val="009930C4"/>
    <w:rsid w:val="009931FA"/>
    <w:rsid w:val="009946EB"/>
    <w:rsid w:val="0099485E"/>
    <w:rsid w:val="00995534"/>
    <w:rsid w:val="0099606B"/>
    <w:rsid w:val="00996E9B"/>
    <w:rsid w:val="00997902"/>
    <w:rsid w:val="009A0616"/>
    <w:rsid w:val="009A0907"/>
    <w:rsid w:val="009A158F"/>
    <w:rsid w:val="009A3330"/>
    <w:rsid w:val="009A4267"/>
    <w:rsid w:val="009A445D"/>
    <w:rsid w:val="009A44E1"/>
    <w:rsid w:val="009A4871"/>
    <w:rsid w:val="009A4C72"/>
    <w:rsid w:val="009A4E55"/>
    <w:rsid w:val="009A53CB"/>
    <w:rsid w:val="009A6176"/>
    <w:rsid w:val="009A621F"/>
    <w:rsid w:val="009A6734"/>
    <w:rsid w:val="009A7251"/>
    <w:rsid w:val="009A760F"/>
    <w:rsid w:val="009A7CDB"/>
    <w:rsid w:val="009A7EF3"/>
    <w:rsid w:val="009B144D"/>
    <w:rsid w:val="009B218B"/>
    <w:rsid w:val="009B281E"/>
    <w:rsid w:val="009B3AC6"/>
    <w:rsid w:val="009B4778"/>
    <w:rsid w:val="009B4FBF"/>
    <w:rsid w:val="009B6253"/>
    <w:rsid w:val="009B73BC"/>
    <w:rsid w:val="009B7A8A"/>
    <w:rsid w:val="009B7BDC"/>
    <w:rsid w:val="009B7E93"/>
    <w:rsid w:val="009C0080"/>
    <w:rsid w:val="009C0539"/>
    <w:rsid w:val="009C0A9B"/>
    <w:rsid w:val="009C0B42"/>
    <w:rsid w:val="009C0D03"/>
    <w:rsid w:val="009C12EA"/>
    <w:rsid w:val="009C1F95"/>
    <w:rsid w:val="009C2623"/>
    <w:rsid w:val="009C2763"/>
    <w:rsid w:val="009C2C41"/>
    <w:rsid w:val="009C5219"/>
    <w:rsid w:val="009C54DC"/>
    <w:rsid w:val="009C5C00"/>
    <w:rsid w:val="009C5E1B"/>
    <w:rsid w:val="009C5EA0"/>
    <w:rsid w:val="009C5EDE"/>
    <w:rsid w:val="009C6B14"/>
    <w:rsid w:val="009C6B33"/>
    <w:rsid w:val="009C6D82"/>
    <w:rsid w:val="009C6E1C"/>
    <w:rsid w:val="009C712A"/>
    <w:rsid w:val="009C7E62"/>
    <w:rsid w:val="009C7EC4"/>
    <w:rsid w:val="009D0E23"/>
    <w:rsid w:val="009D1809"/>
    <w:rsid w:val="009D1F25"/>
    <w:rsid w:val="009D35DC"/>
    <w:rsid w:val="009D5603"/>
    <w:rsid w:val="009D5BF1"/>
    <w:rsid w:val="009D5E56"/>
    <w:rsid w:val="009D6219"/>
    <w:rsid w:val="009D624D"/>
    <w:rsid w:val="009D6EDE"/>
    <w:rsid w:val="009D74EE"/>
    <w:rsid w:val="009D7535"/>
    <w:rsid w:val="009D7785"/>
    <w:rsid w:val="009E02C5"/>
    <w:rsid w:val="009E0B37"/>
    <w:rsid w:val="009E19E5"/>
    <w:rsid w:val="009E2BDD"/>
    <w:rsid w:val="009E2DCB"/>
    <w:rsid w:val="009E3BBF"/>
    <w:rsid w:val="009E3CBB"/>
    <w:rsid w:val="009E4375"/>
    <w:rsid w:val="009E4E32"/>
    <w:rsid w:val="009E4FF1"/>
    <w:rsid w:val="009E6712"/>
    <w:rsid w:val="009E67E0"/>
    <w:rsid w:val="009E693F"/>
    <w:rsid w:val="009E7573"/>
    <w:rsid w:val="009F026B"/>
    <w:rsid w:val="009F1C56"/>
    <w:rsid w:val="009F1FF3"/>
    <w:rsid w:val="009F2DFB"/>
    <w:rsid w:val="009F3150"/>
    <w:rsid w:val="009F32E0"/>
    <w:rsid w:val="009F36E3"/>
    <w:rsid w:val="009F3C8D"/>
    <w:rsid w:val="009F469C"/>
    <w:rsid w:val="009F6C9A"/>
    <w:rsid w:val="009F70F1"/>
    <w:rsid w:val="009F719B"/>
    <w:rsid w:val="009F71B6"/>
    <w:rsid w:val="00A01920"/>
    <w:rsid w:val="00A01B86"/>
    <w:rsid w:val="00A01DE5"/>
    <w:rsid w:val="00A01F3F"/>
    <w:rsid w:val="00A0211E"/>
    <w:rsid w:val="00A02588"/>
    <w:rsid w:val="00A028A8"/>
    <w:rsid w:val="00A03862"/>
    <w:rsid w:val="00A03981"/>
    <w:rsid w:val="00A03C87"/>
    <w:rsid w:val="00A03D3D"/>
    <w:rsid w:val="00A0446A"/>
    <w:rsid w:val="00A048CD"/>
    <w:rsid w:val="00A04B19"/>
    <w:rsid w:val="00A063C8"/>
    <w:rsid w:val="00A06F75"/>
    <w:rsid w:val="00A07277"/>
    <w:rsid w:val="00A07544"/>
    <w:rsid w:val="00A103A1"/>
    <w:rsid w:val="00A10621"/>
    <w:rsid w:val="00A10995"/>
    <w:rsid w:val="00A11421"/>
    <w:rsid w:val="00A118CE"/>
    <w:rsid w:val="00A11983"/>
    <w:rsid w:val="00A119B8"/>
    <w:rsid w:val="00A11F60"/>
    <w:rsid w:val="00A11F89"/>
    <w:rsid w:val="00A1255D"/>
    <w:rsid w:val="00A13303"/>
    <w:rsid w:val="00A13517"/>
    <w:rsid w:val="00A14690"/>
    <w:rsid w:val="00A14C99"/>
    <w:rsid w:val="00A1552F"/>
    <w:rsid w:val="00A166D3"/>
    <w:rsid w:val="00A17742"/>
    <w:rsid w:val="00A17AAB"/>
    <w:rsid w:val="00A17C27"/>
    <w:rsid w:val="00A2065B"/>
    <w:rsid w:val="00A20C3C"/>
    <w:rsid w:val="00A22583"/>
    <w:rsid w:val="00A22C93"/>
    <w:rsid w:val="00A2707B"/>
    <w:rsid w:val="00A3022F"/>
    <w:rsid w:val="00A30487"/>
    <w:rsid w:val="00A307E5"/>
    <w:rsid w:val="00A30D3E"/>
    <w:rsid w:val="00A316A7"/>
    <w:rsid w:val="00A319C3"/>
    <w:rsid w:val="00A31D5D"/>
    <w:rsid w:val="00A321A9"/>
    <w:rsid w:val="00A325B3"/>
    <w:rsid w:val="00A32BD1"/>
    <w:rsid w:val="00A33060"/>
    <w:rsid w:val="00A331D8"/>
    <w:rsid w:val="00A33BFC"/>
    <w:rsid w:val="00A33DEB"/>
    <w:rsid w:val="00A33EFE"/>
    <w:rsid w:val="00A342C6"/>
    <w:rsid w:val="00A3451A"/>
    <w:rsid w:val="00A34F15"/>
    <w:rsid w:val="00A353E9"/>
    <w:rsid w:val="00A36262"/>
    <w:rsid w:val="00A3633E"/>
    <w:rsid w:val="00A3634E"/>
    <w:rsid w:val="00A36FA2"/>
    <w:rsid w:val="00A374DE"/>
    <w:rsid w:val="00A37672"/>
    <w:rsid w:val="00A376EC"/>
    <w:rsid w:val="00A377EE"/>
    <w:rsid w:val="00A37D38"/>
    <w:rsid w:val="00A40265"/>
    <w:rsid w:val="00A4045E"/>
    <w:rsid w:val="00A406C6"/>
    <w:rsid w:val="00A40EF1"/>
    <w:rsid w:val="00A41358"/>
    <w:rsid w:val="00A413CA"/>
    <w:rsid w:val="00A42215"/>
    <w:rsid w:val="00A42224"/>
    <w:rsid w:val="00A443AC"/>
    <w:rsid w:val="00A462D2"/>
    <w:rsid w:val="00A466D2"/>
    <w:rsid w:val="00A46701"/>
    <w:rsid w:val="00A4744B"/>
    <w:rsid w:val="00A479BC"/>
    <w:rsid w:val="00A50361"/>
    <w:rsid w:val="00A50374"/>
    <w:rsid w:val="00A50653"/>
    <w:rsid w:val="00A51087"/>
    <w:rsid w:val="00A5130F"/>
    <w:rsid w:val="00A5282A"/>
    <w:rsid w:val="00A528D1"/>
    <w:rsid w:val="00A5348D"/>
    <w:rsid w:val="00A53EB0"/>
    <w:rsid w:val="00A544BD"/>
    <w:rsid w:val="00A54AE6"/>
    <w:rsid w:val="00A54C10"/>
    <w:rsid w:val="00A5696A"/>
    <w:rsid w:val="00A57F1B"/>
    <w:rsid w:val="00A57F5E"/>
    <w:rsid w:val="00A6163D"/>
    <w:rsid w:val="00A61DE0"/>
    <w:rsid w:val="00A61F84"/>
    <w:rsid w:val="00A62012"/>
    <w:rsid w:val="00A62040"/>
    <w:rsid w:val="00A6229B"/>
    <w:rsid w:val="00A637CF"/>
    <w:rsid w:val="00A64C23"/>
    <w:rsid w:val="00A65033"/>
    <w:rsid w:val="00A6553A"/>
    <w:rsid w:val="00A65CB8"/>
    <w:rsid w:val="00A6621A"/>
    <w:rsid w:val="00A6641A"/>
    <w:rsid w:val="00A6723B"/>
    <w:rsid w:val="00A70242"/>
    <w:rsid w:val="00A7027B"/>
    <w:rsid w:val="00A71817"/>
    <w:rsid w:val="00A720D8"/>
    <w:rsid w:val="00A72411"/>
    <w:rsid w:val="00A727DF"/>
    <w:rsid w:val="00A72898"/>
    <w:rsid w:val="00A72C6B"/>
    <w:rsid w:val="00A72E43"/>
    <w:rsid w:val="00A73648"/>
    <w:rsid w:val="00A73C6C"/>
    <w:rsid w:val="00A74C2D"/>
    <w:rsid w:val="00A7599A"/>
    <w:rsid w:val="00A7650D"/>
    <w:rsid w:val="00A76749"/>
    <w:rsid w:val="00A76E5A"/>
    <w:rsid w:val="00A773FE"/>
    <w:rsid w:val="00A779A0"/>
    <w:rsid w:val="00A77F69"/>
    <w:rsid w:val="00A818C2"/>
    <w:rsid w:val="00A82195"/>
    <w:rsid w:val="00A82B98"/>
    <w:rsid w:val="00A82CBE"/>
    <w:rsid w:val="00A8359C"/>
    <w:rsid w:val="00A84F0B"/>
    <w:rsid w:val="00A85194"/>
    <w:rsid w:val="00A8530B"/>
    <w:rsid w:val="00A856C9"/>
    <w:rsid w:val="00A85A34"/>
    <w:rsid w:val="00A860E7"/>
    <w:rsid w:val="00A86181"/>
    <w:rsid w:val="00A8667D"/>
    <w:rsid w:val="00A866C4"/>
    <w:rsid w:val="00A86770"/>
    <w:rsid w:val="00A8678A"/>
    <w:rsid w:val="00A871DA"/>
    <w:rsid w:val="00A90A53"/>
    <w:rsid w:val="00A923E2"/>
    <w:rsid w:val="00A929CD"/>
    <w:rsid w:val="00A92E11"/>
    <w:rsid w:val="00A92E69"/>
    <w:rsid w:val="00A934FE"/>
    <w:rsid w:val="00A93C8C"/>
    <w:rsid w:val="00A93D61"/>
    <w:rsid w:val="00A93DAF"/>
    <w:rsid w:val="00A93EC8"/>
    <w:rsid w:val="00A94EA1"/>
    <w:rsid w:val="00A95232"/>
    <w:rsid w:val="00A95377"/>
    <w:rsid w:val="00A96737"/>
    <w:rsid w:val="00A96E1A"/>
    <w:rsid w:val="00A97577"/>
    <w:rsid w:val="00AA01B6"/>
    <w:rsid w:val="00AA03F4"/>
    <w:rsid w:val="00AA04DE"/>
    <w:rsid w:val="00AA0F4C"/>
    <w:rsid w:val="00AA26B3"/>
    <w:rsid w:val="00AA4106"/>
    <w:rsid w:val="00AA4480"/>
    <w:rsid w:val="00AA44B9"/>
    <w:rsid w:val="00AA47A5"/>
    <w:rsid w:val="00AA47EB"/>
    <w:rsid w:val="00AA64A4"/>
    <w:rsid w:val="00AA657C"/>
    <w:rsid w:val="00AA6A3E"/>
    <w:rsid w:val="00AA6DBA"/>
    <w:rsid w:val="00AB047D"/>
    <w:rsid w:val="00AB06F7"/>
    <w:rsid w:val="00AB107E"/>
    <w:rsid w:val="00AB15DE"/>
    <w:rsid w:val="00AB1CAB"/>
    <w:rsid w:val="00AB2213"/>
    <w:rsid w:val="00AB2F34"/>
    <w:rsid w:val="00AB3745"/>
    <w:rsid w:val="00AB5E52"/>
    <w:rsid w:val="00AB5FE9"/>
    <w:rsid w:val="00AB6DB0"/>
    <w:rsid w:val="00AB70BC"/>
    <w:rsid w:val="00AB7B4D"/>
    <w:rsid w:val="00AC2ECA"/>
    <w:rsid w:val="00AC3BD0"/>
    <w:rsid w:val="00AC4778"/>
    <w:rsid w:val="00AC51CF"/>
    <w:rsid w:val="00AC539D"/>
    <w:rsid w:val="00AC6823"/>
    <w:rsid w:val="00AC6FE7"/>
    <w:rsid w:val="00AC749B"/>
    <w:rsid w:val="00AD11B8"/>
    <w:rsid w:val="00AD1839"/>
    <w:rsid w:val="00AD4221"/>
    <w:rsid w:val="00AD42FF"/>
    <w:rsid w:val="00AD4569"/>
    <w:rsid w:val="00AD4993"/>
    <w:rsid w:val="00AD5EF7"/>
    <w:rsid w:val="00AD6AC2"/>
    <w:rsid w:val="00AD6DB9"/>
    <w:rsid w:val="00AD6F72"/>
    <w:rsid w:val="00AD71BA"/>
    <w:rsid w:val="00AD77CC"/>
    <w:rsid w:val="00AE0155"/>
    <w:rsid w:val="00AE15C2"/>
    <w:rsid w:val="00AE2001"/>
    <w:rsid w:val="00AE2645"/>
    <w:rsid w:val="00AE27CB"/>
    <w:rsid w:val="00AE3114"/>
    <w:rsid w:val="00AE3248"/>
    <w:rsid w:val="00AE36C9"/>
    <w:rsid w:val="00AE3E99"/>
    <w:rsid w:val="00AE442A"/>
    <w:rsid w:val="00AE4B63"/>
    <w:rsid w:val="00AE4D8D"/>
    <w:rsid w:val="00AE58ED"/>
    <w:rsid w:val="00AE5CFF"/>
    <w:rsid w:val="00AE68CF"/>
    <w:rsid w:val="00AF068D"/>
    <w:rsid w:val="00AF0887"/>
    <w:rsid w:val="00AF11AA"/>
    <w:rsid w:val="00AF11B5"/>
    <w:rsid w:val="00AF171F"/>
    <w:rsid w:val="00AF1F24"/>
    <w:rsid w:val="00AF1FD1"/>
    <w:rsid w:val="00AF213E"/>
    <w:rsid w:val="00AF2D58"/>
    <w:rsid w:val="00AF4607"/>
    <w:rsid w:val="00AF523B"/>
    <w:rsid w:val="00AF5303"/>
    <w:rsid w:val="00AF5332"/>
    <w:rsid w:val="00AF59C5"/>
    <w:rsid w:val="00AF6114"/>
    <w:rsid w:val="00B007A2"/>
    <w:rsid w:val="00B01D4A"/>
    <w:rsid w:val="00B0230A"/>
    <w:rsid w:val="00B0400E"/>
    <w:rsid w:val="00B041C5"/>
    <w:rsid w:val="00B04B90"/>
    <w:rsid w:val="00B04D52"/>
    <w:rsid w:val="00B05799"/>
    <w:rsid w:val="00B05ACE"/>
    <w:rsid w:val="00B05E2B"/>
    <w:rsid w:val="00B065D0"/>
    <w:rsid w:val="00B078FC"/>
    <w:rsid w:val="00B11252"/>
    <w:rsid w:val="00B1398F"/>
    <w:rsid w:val="00B1451D"/>
    <w:rsid w:val="00B15EA3"/>
    <w:rsid w:val="00B15FC7"/>
    <w:rsid w:val="00B1659A"/>
    <w:rsid w:val="00B169BB"/>
    <w:rsid w:val="00B16D5F"/>
    <w:rsid w:val="00B17213"/>
    <w:rsid w:val="00B1727C"/>
    <w:rsid w:val="00B174EE"/>
    <w:rsid w:val="00B1779F"/>
    <w:rsid w:val="00B206B6"/>
    <w:rsid w:val="00B213A9"/>
    <w:rsid w:val="00B21727"/>
    <w:rsid w:val="00B2208B"/>
    <w:rsid w:val="00B22931"/>
    <w:rsid w:val="00B22C1C"/>
    <w:rsid w:val="00B242CD"/>
    <w:rsid w:val="00B24610"/>
    <w:rsid w:val="00B24A7A"/>
    <w:rsid w:val="00B24B87"/>
    <w:rsid w:val="00B24F34"/>
    <w:rsid w:val="00B25D64"/>
    <w:rsid w:val="00B26924"/>
    <w:rsid w:val="00B30642"/>
    <w:rsid w:val="00B31134"/>
    <w:rsid w:val="00B31298"/>
    <w:rsid w:val="00B31534"/>
    <w:rsid w:val="00B319D1"/>
    <w:rsid w:val="00B32A24"/>
    <w:rsid w:val="00B3317C"/>
    <w:rsid w:val="00B33CD9"/>
    <w:rsid w:val="00B36F97"/>
    <w:rsid w:val="00B37094"/>
    <w:rsid w:val="00B40292"/>
    <w:rsid w:val="00B40ED3"/>
    <w:rsid w:val="00B40FF9"/>
    <w:rsid w:val="00B41049"/>
    <w:rsid w:val="00B41578"/>
    <w:rsid w:val="00B41762"/>
    <w:rsid w:val="00B417CC"/>
    <w:rsid w:val="00B41C8A"/>
    <w:rsid w:val="00B41CB2"/>
    <w:rsid w:val="00B422C3"/>
    <w:rsid w:val="00B42D73"/>
    <w:rsid w:val="00B43865"/>
    <w:rsid w:val="00B43EBC"/>
    <w:rsid w:val="00B447A8"/>
    <w:rsid w:val="00B469F2"/>
    <w:rsid w:val="00B476EE"/>
    <w:rsid w:val="00B476F1"/>
    <w:rsid w:val="00B47D4F"/>
    <w:rsid w:val="00B5092C"/>
    <w:rsid w:val="00B50A71"/>
    <w:rsid w:val="00B51243"/>
    <w:rsid w:val="00B512CC"/>
    <w:rsid w:val="00B51656"/>
    <w:rsid w:val="00B516F9"/>
    <w:rsid w:val="00B51A45"/>
    <w:rsid w:val="00B51CE8"/>
    <w:rsid w:val="00B52E4F"/>
    <w:rsid w:val="00B536F0"/>
    <w:rsid w:val="00B53C26"/>
    <w:rsid w:val="00B543E4"/>
    <w:rsid w:val="00B54CC6"/>
    <w:rsid w:val="00B54E8C"/>
    <w:rsid w:val="00B608DE"/>
    <w:rsid w:val="00B61895"/>
    <w:rsid w:val="00B61B0D"/>
    <w:rsid w:val="00B62F9E"/>
    <w:rsid w:val="00B64E76"/>
    <w:rsid w:val="00B675A5"/>
    <w:rsid w:val="00B675BD"/>
    <w:rsid w:val="00B67B45"/>
    <w:rsid w:val="00B707A6"/>
    <w:rsid w:val="00B70C0E"/>
    <w:rsid w:val="00B71009"/>
    <w:rsid w:val="00B715FD"/>
    <w:rsid w:val="00B71A78"/>
    <w:rsid w:val="00B71E8A"/>
    <w:rsid w:val="00B72164"/>
    <w:rsid w:val="00B7216B"/>
    <w:rsid w:val="00B72421"/>
    <w:rsid w:val="00B72A07"/>
    <w:rsid w:val="00B7325A"/>
    <w:rsid w:val="00B73813"/>
    <w:rsid w:val="00B74172"/>
    <w:rsid w:val="00B76A4C"/>
    <w:rsid w:val="00B77245"/>
    <w:rsid w:val="00B77E51"/>
    <w:rsid w:val="00B80044"/>
    <w:rsid w:val="00B803BB"/>
    <w:rsid w:val="00B8058D"/>
    <w:rsid w:val="00B806AE"/>
    <w:rsid w:val="00B80EB0"/>
    <w:rsid w:val="00B81AEC"/>
    <w:rsid w:val="00B82C4D"/>
    <w:rsid w:val="00B846A3"/>
    <w:rsid w:val="00B84798"/>
    <w:rsid w:val="00B84947"/>
    <w:rsid w:val="00B84E0F"/>
    <w:rsid w:val="00B84F3A"/>
    <w:rsid w:val="00B856F2"/>
    <w:rsid w:val="00B86121"/>
    <w:rsid w:val="00B86166"/>
    <w:rsid w:val="00B87206"/>
    <w:rsid w:val="00B87E9B"/>
    <w:rsid w:val="00B9009C"/>
    <w:rsid w:val="00B90809"/>
    <w:rsid w:val="00B90940"/>
    <w:rsid w:val="00B919B5"/>
    <w:rsid w:val="00B91B7A"/>
    <w:rsid w:val="00B91C61"/>
    <w:rsid w:val="00B92ED1"/>
    <w:rsid w:val="00B92F31"/>
    <w:rsid w:val="00B94EBC"/>
    <w:rsid w:val="00B94F04"/>
    <w:rsid w:val="00B95B65"/>
    <w:rsid w:val="00B960E7"/>
    <w:rsid w:val="00B96285"/>
    <w:rsid w:val="00B96DFE"/>
    <w:rsid w:val="00B97ADE"/>
    <w:rsid w:val="00BA002E"/>
    <w:rsid w:val="00BA03FC"/>
    <w:rsid w:val="00BA0902"/>
    <w:rsid w:val="00BA1253"/>
    <w:rsid w:val="00BA1B6F"/>
    <w:rsid w:val="00BA2403"/>
    <w:rsid w:val="00BA2B18"/>
    <w:rsid w:val="00BA2B82"/>
    <w:rsid w:val="00BA3008"/>
    <w:rsid w:val="00BA5B61"/>
    <w:rsid w:val="00BA657D"/>
    <w:rsid w:val="00BA689D"/>
    <w:rsid w:val="00BB0845"/>
    <w:rsid w:val="00BB0CBC"/>
    <w:rsid w:val="00BB0DB3"/>
    <w:rsid w:val="00BB0EE3"/>
    <w:rsid w:val="00BB2106"/>
    <w:rsid w:val="00BB21DA"/>
    <w:rsid w:val="00BB2505"/>
    <w:rsid w:val="00BB34BD"/>
    <w:rsid w:val="00BB61FB"/>
    <w:rsid w:val="00BB6454"/>
    <w:rsid w:val="00BB6582"/>
    <w:rsid w:val="00BB731C"/>
    <w:rsid w:val="00BC1117"/>
    <w:rsid w:val="00BC18DC"/>
    <w:rsid w:val="00BC1BC9"/>
    <w:rsid w:val="00BC1FB5"/>
    <w:rsid w:val="00BC3C17"/>
    <w:rsid w:val="00BC3FFF"/>
    <w:rsid w:val="00BC4758"/>
    <w:rsid w:val="00BC4AB7"/>
    <w:rsid w:val="00BC4B28"/>
    <w:rsid w:val="00BC4CFC"/>
    <w:rsid w:val="00BC548A"/>
    <w:rsid w:val="00BC5794"/>
    <w:rsid w:val="00BC5965"/>
    <w:rsid w:val="00BC674E"/>
    <w:rsid w:val="00BC6DC7"/>
    <w:rsid w:val="00BC7933"/>
    <w:rsid w:val="00BC79C3"/>
    <w:rsid w:val="00BC7AA0"/>
    <w:rsid w:val="00BD02E6"/>
    <w:rsid w:val="00BD12F9"/>
    <w:rsid w:val="00BD22A6"/>
    <w:rsid w:val="00BD3041"/>
    <w:rsid w:val="00BD3338"/>
    <w:rsid w:val="00BD3A32"/>
    <w:rsid w:val="00BD3BCB"/>
    <w:rsid w:val="00BD45DB"/>
    <w:rsid w:val="00BD470C"/>
    <w:rsid w:val="00BD672D"/>
    <w:rsid w:val="00BD6B54"/>
    <w:rsid w:val="00BD7136"/>
    <w:rsid w:val="00BD728F"/>
    <w:rsid w:val="00BD7A80"/>
    <w:rsid w:val="00BD7B09"/>
    <w:rsid w:val="00BD7BD2"/>
    <w:rsid w:val="00BE12D4"/>
    <w:rsid w:val="00BE1958"/>
    <w:rsid w:val="00BE1A2D"/>
    <w:rsid w:val="00BE1D11"/>
    <w:rsid w:val="00BE21E3"/>
    <w:rsid w:val="00BE2441"/>
    <w:rsid w:val="00BE287A"/>
    <w:rsid w:val="00BE31BF"/>
    <w:rsid w:val="00BE335F"/>
    <w:rsid w:val="00BE548A"/>
    <w:rsid w:val="00BE6A1B"/>
    <w:rsid w:val="00BE6D1F"/>
    <w:rsid w:val="00BE741D"/>
    <w:rsid w:val="00BE7923"/>
    <w:rsid w:val="00BF058B"/>
    <w:rsid w:val="00BF0BBD"/>
    <w:rsid w:val="00BF0CED"/>
    <w:rsid w:val="00BF134A"/>
    <w:rsid w:val="00BF1876"/>
    <w:rsid w:val="00BF195B"/>
    <w:rsid w:val="00BF1B1C"/>
    <w:rsid w:val="00BF263A"/>
    <w:rsid w:val="00BF2CD5"/>
    <w:rsid w:val="00BF3A1C"/>
    <w:rsid w:val="00BF4989"/>
    <w:rsid w:val="00BF5081"/>
    <w:rsid w:val="00BF533C"/>
    <w:rsid w:val="00BF556D"/>
    <w:rsid w:val="00BF5F12"/>
    <w:rsid w:val="00BF6864"/>
    <w:rsid w:val="00BF7031"/>
    <w:rsid w:val="00BF7033"/>
    <w:rsid w:val="00BF7578"/>
    <w:rsid w:val="00BF7B87"/>
    <w:rsid w:val="00C00DB1"/>
    <w:rsid w:val="00C024DB"/>
    <w:rsid w:val="00C02B83"/>
    <w:rsid w:val="00C02EEB"/>
    <w:rsid w:val="00C038FE"/>
    <w:rsid w:val="00C03B3C"/>
    <w:rsid w:val="00C0455E"/>
    <w:rsid w:val="00C04B5A"/>
    <w:rsid w:val="00C04BE7"/>
    <w:rsid w:val="00C050F3"/>
    <w:rsid w:val="00C05629"/>
    <w:rsid w:val="00C05D82"/>
    <w:rsid w:val="00C05F8B"/>
    <w:rsid w:val="00C0667F"/>
    <w:rsid w:val="00C06993"/>
    <w:rsid w:val="00C06A8B"/>
    <w:rsid w:val="00C07202"/>
    <w:rsid w:val="00C10587"/>
    <w:rsid w:val="00C10A9C"/>
    <w:rsid w:val="00C10B39"/>
    <w:rsid w:val="00C111ED"/>
    <w:rsid w:val="00C11793"/>
    <w:rsid w:val="00C11804"/>
    <w:rsid w:val="00C124D1"/>
    <w:rsid w:val="00C140B7"/>
    <w:rsid w:val="00C143D4"/>
    <w:rsid w:val="00C1480B"/>
    <w:rsid w:val="00C1552D"/>
    <w:rsid w:val="00C16086"/>
    <w:rsid w:val="00C165B5"/>
    <w:rsid w:val="00C16743"/>
    <w:rsid w:val="00C16770"/>
    <w:rsid w:val="00C16EDC"/>
    <w:rsid w:val="00C17599"/>
    <w:rsid w:val="00C203CC"/>
    <w:rsid w:val="00C20754"/>
    <w:rsid w:val="00C20AAA"/>
    <w:rsid w:val="00C20B05"/>
    <w:rsid w:val="00C21731"/>
    <w:rsid w:val="00C225F5"/>
    <w:rsid w:val="00C2265A"/>
    <w:rsid w:val="00C22B8C"/>
    <w:rsid w:val="00C22E11"/>
    <w:rsid w:val="00C23CFD"/>
    <w:rsid w:val="00C24CC7"/>
    <w:rsid w:val="00C250BB"/>
    <w:rsid w:val="00C25B2B"/>
    <w:rsid w:val="00C26550"/>
    <w:rsid w:val="00C26B87"/>
    <w:rsid w:val="00C26F9D"/>
    <w:rsid w:val="00C279E0"/>
    <w:rsid w:val="00C27F90"/>
    <w:rsid w:val="00C30709"/>
    <w:rsid w:val="00C30748"/>
    <w:rsid w:val="00C3128C"/>
    <w:rsid w:val="00C3183E"/>
    <w:rsid w:val="00C323A8"/>
    <w:rsid w:val="00C33267"/>
    <w:rsid w:val="00C33BE1"/>
    <w:rsid w:val="00C33FE1"/>
    <w:rsid w:val="00C344F0"/>
    <w:rsid w:val="00C34628"/>
    <w:rsid w:val="00C346C9"/>
    <w:rsid w:val="00C348AB"/>
    <w:rsid w:val="00C3495A"/>
    <w:rsid w:val="00C34F26"/>
    <w:rsid w:val="00C358B1"/>
    <w:rsid w:val="00C35D66"/>
    <w:rsid w:val="00C35FE8"/>
    <w:rsid w:val="00C365B8"/>
    <w:rsid w:val="00C365DF"/>
    <w:rsid w:val="00C369BF"/>
    <w:rsid w:val="00C36FF6"/>
    <w:rsid w:val="00C370FB"/>
    <w:rsid w:val="00C37D63"/>
    <w:rsid w:val="00C41227"/>
    <w:rsid w:val="00C416EF"/>
    <w:rsid w:val="00C41EB2"/>
    <w:rsid w:val="00C42680"/>
    <w:rsid w:val="00C42D95"/>
    <w:rsid w:val="00C43398"/>
    <w:rsid w:val="00C43701"/>
    <w:rsid w:val="00C445E3"/>
    <w:rsid w:val="00C44B27"/>
    <w:rsid w:val="00C44C30"/>
    <w:rsid w:val="00C45D1A"/>
    <w:rsid w:val="00C478FA"/>
    <w:rsid w:val="00C50924"/>
    <w:rsid w:val="00C50F5F"/>
    <w:rsid w:val="00C51ACF"/>
    <w:rsid w:val="00C51D1C"/>
    <w:rsid w:val="00C52712"/>
    <w:rsid w:val="00C52FAD"/>
    <w:rsid w:val="00C53451"/>
    <w:rsid w:val="00C53649"/>
    <w:rsid w:val="00C53677"/>
    <w:rsid w:val="00C54627"/>
    <w:rsid w:val="00C554E6"/>
    <w:rsid w:val="00C55661"/>
    <w:rsid w:val="00C5570A"/>
    <w:rsid w:val="00C5631E"/>
    <w:rsid w:val="00C56879"/>
    <w:rsid w:val="00C60656"/>
    <w:rsid w:val="00C6065C"/>
    <w:rsid w:val="00C6128A"/>
    <w:rsid w:val="00C64762"/>
    <w:rsid w:val="00C65B7E"/>
    <w:rsid w:val="00C66826"/>
    <w:rsid w:val="00C669B2"/>
    <w:rsid w:val="00C66E1B"/>
    <w:rsid w:val="00C66F1D"/>
    <w:rsid w:val="00C7005D"/>
    <w:rsid w:val="00C70915"/>
    <w:rsid w:val="00C70CB0"/>
    <w:rsid w:val="00C716F8"/>
    <w:rsid w:val="00C71FA5"/>
    <w:rsid w:val="00C7247B"/>
    <w:rsid w:val="00C725EA"/>
    <w:rsid w:val="00C72B00"/>
    <w:rsid w:val="00C74173"/>
    <w:rsid w:val="00C74967"/>
    <w:rsid w:val="00C74EC5"/>
    <w:rsid w:val="00C7553E"/>
    <w:rsid w:val="00C75D69"/>
    <w:rsid w:val="00C75E17"/>
    <w:rsid w:val="00C75E22"/>
    <w:rsid w:val="00C76699"/>
    <w:rsid w:val="00C80675"/>
    <w:rsid w:val="00C808DD"/>
    <w:rsid w:val="00C809A4"/>
    <w:rsid w:val="00C80D9A"/>
    <w:rsid w:val="00C81A0B"/>
    <w:rsid w:val="00C81FD0"/>
    <w:rsid w:val="00C83253"/>
    <w:rsid w:val="00C839C2"/>
    <w:rsid w:val="00C83F00"/>
    <w:rsid w:val="00C85479"/>
    <w:rsid w:val="00C865DC"/>
    <w:rsid w:val="00C869AD"/>
    <w:rsid w:val="00C86C5A"/>
    <w:rsid w:val="00C87723"/>
    <w:rsid w:val="00C877B1"/>
    <w:rsid w:val="00C91774"/>
    <w:rsid w:val="00C91966"/>
    <w:rsid w:val="00C91B66"/>
    <w:rsid w:val="00C920C5"/>
    <w:rsid w:val="00C920D9"/>
    <w:rsid w:val="00C929E1"/>
    <w:rsid w:val="00C92A7D"/>
    <w:rsid w:val="00C92F0E"/>
    <w:rsid w:val="00C930CA"/>
    <w:rsid w:val="00C934AF"/>
    <w:rsid w:val="00C93584"/>
    <w:rsid w:val="00C935A6"/>
    <w:rsid w:val="00C937AC"/>
    <w:rsid w:val="00C93F9B"/>
    <w:rsid w:val="00C9435F"/>
    <w:rsid w:val="00C955C4"/>
    <w:rsid w:val="00C956A3"/>
    <w:rsid w:val="00C95C20"/>
    <w:rsid w:val="00C9613B"/>
    <w:rsid w:val="00C9614D"/>
    <w:rsid w:val="00C969FA"/>
    <w:rsid w:val="00C976C2"/>
    <w:rsid w:val="00C97763"/>
    <w:rsid w:val="00CA0DB3"/>
    <w:rsid w:val="00CA26EA"/>
    <w:rsid w:val="00CA28E8"/>
    <w:rsid w:val="00CA486D"/>
    <w:rsid w:val="00CA5210"/>
    <w:rsid w:val="00CA54C8"/>
    <w:rsid w:val="00CA57CA"/>
    <w:rsid w:val="00CA591E"/>
    <w:rsid w:val="00CA5E43"/>
    <w:rsid w:val="00CA5F07"/>
    <w:rsid w:val="00CA6451"/>
    <w:rsid w:val="00CA7FE1"/>
    <w:rsid w:val="00CB12FE"/>
    <w:rsid w:val="00CB1625"/>
    <w:rsid w:val="00CB16EE"/>
    <w:rsid w:val="00CB24AA"/>
    <w:rsid w:val="00CB2763"/>
    <w:rsid w:val="00CB372F"/>
    <w:rsid w:val="00CB3A84"/>
    <w:rsid w:val="00CB4205"/>
    <w:rsid w:val="00CB54D8"/>
    <w:rsid w:val="00CB5AD4"/>
    <w:rsid w:val="00CB7240"/>
    <w:rsid w:val="00CB748F"/>
    <w:rsid w:val="00CB78C3"/>
    <w:rsid w:val="00CB7E27"/>
    <w:rsid w:val="00CC050C"/>
    <w:rsid w:val="00CC1D44"/>
    <w:rsid w:val="00CC1D9D"/>
    <w:rsid w:val="00CC2B56"/>
    <w:rsid w:val="00CC30AE"/>
    <w:rsid w:val="00CC3501"/>
    <w:rsid w:val="00CC3742"/>
    <w:rsid w:val="00CC3C54"/>
    <w:rsid w:val="00CC46A9"/>
    <w:rsid w:val="00CC4B85"/>
    <w:rsid w:val="00CC50E2"/>
    <w:rsid w:val="00CC531F"/>
    <w:rsid w:val="00CC67D8"/>
    <w:rsid w:val="00CC6C29"/>
    <w:rsid w:val="00CC7432"/>
    <w:rsid w:val="00CC7F69"/>
    <w:rsid w:val="00CD0175"/>
    <w:rsid w:val="00CD01E1"/>
    <w:rsid w:val="00CD19D2"/>
    <w:rsid w:val="00CD2826"/>
    <w:rsid w:val="00CD3B75"/>
    <w:rsid w:val="00CD4DB7"/>
    <w:rsid w:val="00CD5016"/>
    <w:rsid w:val="00CD59DA"/>
    <w:rsid w:val="00CD5A31"/>
    <w:rsid w:val="00CD5A48"/>
    <w:rsid w:val="00CD5B2D"/>
    <w:rsid w:val="00CD5FC3"/>
    <w:rsid w:val="00CD6278"/>
    <w:rsid w:val="00CD66BD"/>
    <w:rsid w:val="00CD6801"/>
    <w:rsid w:val="00CD6C67"/>
    <w:rsid w:val="00CD76F2"/>
    <w:rsid w:val="00CD7B61"/>
    <w:rsid w:val="00CE01CB"/>
    <w:rsid w:val="00CE1239"/>
    <w:rsid w:val="00CE202F"/>
    <w:rsid w:val="00CE2CC8"/>
    <w:rsid w:val="00CE3052"/>
    <w:rsid w:val="00CE4E40"/>
    <w:rsid w:val="00CE4EF1"/>
    <w:rsid w:val="00CE527B"/>
    <w:rsid w:val="00CE5DB9"/>
    <w:rsid w:val="00CE6B47"/>
    <w:rsid w:val="00CE6EFE"/>
    <w:rsid w:val="00CF057F"/>
    <w:rsid w:val="00CF0C08"/>
    <w:rsid w:val="00CF0DBA"/>
    <w:rsid w:val="00CF0DC8"/>
    <w:rsid w:val="00CF13CE"/>
    <w:rsid w:val="00CF1F51"/>
    <w:rsid w:val="00CF214F"/>
    <w:rsid w:val="00CF2434"/>
    <w:rsid w:val="00CF2FA7"/>
    <w:rsid w:val="00CF463F"/>
    <w:rsid w:val="00CF4B4C"/>
    <w:rsid w:val="00CF4D4D"/>
    <w:rsid w:val="00CF583A"/>
    <w:rsid w:val="00CF5E18"/>
    <w:rsid w:val="00CF65E6"/>
    <w:rsid w:val="00CF6AB8"/>
    <w:rsid w:val="00CF6C04"/>
    <w:rsid w:val="00CF6C68"/>
    <w:rsid w:val="00CF70E2"/>
    <w:rsid w:val="00CF759E"/>
    <w:rsid w:val="00CF7B27"/>
    <w:rsid w:val="00D0062A"/>
    <w:rsid w:val="00D00887"/>
    <w:rsid w:val="00D00F33"/>
    <w:rsid w:val="00D01AB8"/>
    <w:rsid w:val="00D01BE1"/>
    <w:rsid w:val="00D0210B"/>
    <w:rsid w:val="00D02A5F"/>
    <w:rsid w:val="00D035AA"/>
    <w:rsid w:val="00D047CC"/>
    <w:rsid w:val="00D0502F"/>
    <w:rsid w:val="00D052F0"/>
    <w:rsid w:val="00D05908"/>
    <w:rsid w:val="00D05EDC"/>
    <w:rsid w:val="00D07490"/>
    <w:rsid w:val="00D07B97"/>
    <w:rsid w:val="00D1066D"/>
    <w:rsid w:val="00D109C9"/>
    <w:rsid w:val="00D10C47"/>
    <w:rsid w:val="00D112A4"/>
    <w:rsid w:val="00D12B07"/>
    <w:rsid w:val="00D12CBB"/>
    <w:rsid w:val="00D12E4D"/>
    <w:rsid w:val="00D1328B"/>
    <w:rsid w:val="00D13793"/>
    <w:rsid w:val="00D1426D"/>
    <w:rsid w:val="00D14686"/>
    <w:rsid w:val="00D1470F"/>
    <w:rsid w:val="00D14AFB"/>
    <w:rsid w:val="00D14C56"/>
    <w:rsid w:val="00D15AF0"/>
    <w:rsid w:val="00D15B8D"/>
    <w:rsid w:val="00D15E73"/>
    <w:rsid w:val="00D16341"/>
    <w:rsid w:val="00D16CFC"/>
    <w:rsid w:val="00D16E47"/>
    <w:rsid w:val="00D201ED"/>
    <w:rsid w:val="00D20977"/>
    <w:rsid w:val="00D20AF7"/>
    <w:rsid w:val="00D24BC3"/>
    <w:rsid w:val="00D257CC"/>
    <w:rsid w:val="00D265C4"/>
    <w:rsid w:val="00D279AB"/>
    <w:rsid w:val="00D301FF"/>
    <w:rsid w:val="00D306D9"/>
    <w:rsid w:val="00D312D0"/>
    <w:rsid w:val="00D3385D"/>
    <w:rsid w:val="00D33DAF"/>
    <w:rsid w:val="00D33F53"/>
    <w:rsid w:val="00D34E3B"/>
    <w:rsid w:val="00D34FF7"/>
    <w:rsid w:val="00D35299"/>
    <w:rsid w:val="00D357EE"/>
    <w:rsid w:val="00D35BC2"/>
    <w:rsid w:val="00D35CC6"/>
    <w:rsid w:val="00D35EE0"/>
    <w:rsid w:val="00D364CF"/>
    <w:rsid w:val="00D37592"/>
    <w:rsid w:val="00D40557"/>
    <w:rsid w:val="00D41F1C"/>
    <w:rsid w:val="00D42407"/>
    <w:rsid w:val="00D42A12"/>
    <w:rsid w:val="00D42B00"/>
    <w:rsid w:val="00D43641"/>
    <w:rsid w:val="00D43982"/>
    <w:rsid w:val="00D439AB"/>
    <w:rsid w:val="00D44C4C"/>
    <w:rsid w:val="00D46E01"/>
    <w:rsid w:val="00D4704E"/>
    <w:rsid w:val="00D473CC"/>
    <w:rsid w:val="00D477FA"/>
    <w:rsid w:val="00D478C2"/>
    <w:rsid w:val="00D5041B"/>
    <w:rsid w:val="00D513D6"/>
    <w:rsid w:val="00D51574"/>
    <w:rsid w:val="00D5190A"/>
    <w:rsid w:val="00D51CD9"/>
    <w:rsid w:val="00D51EA2"/>
    <w:rsid w:val="00D523D0"/>
    <w:rsid w:val="00D52879"/>
    <w:rsid w:val="00D52E1E"/>
    <w:rsid w:val="00D53769"/>
    <w:rsid w:val="00D53E58"/>
    <w:rsid w:val="00D540DA"/>
    <w:rsid w:val="00D54967"/>
    <w:rsid w:val="00D54E07"/>
    <w:rsid w:val="00D550D7"/>
    <w:rsid w:val="00D554D4"/>
    <w:rsid w:val="00D5574B"/>
    <w:rsid w:val="00D55E0F"/>
    <w:rsid w:val="00D56936"/>
    <w:rsid w:val="00D57034"/>
    <w:rsid w:val="00D6166F"/>
    <w:rsid w:val="00D6208A"/>
    <w:rsid w:val="00D6230D"/>
    <w:rsid w:val="00D6234D"/>
    <w:rsid w:val="00D628D1"/>
    <w:rsid w:val="00D63AE1"/>
    <w:rsid w:val="00D63B6B"/>
    <w:rsid w:val="00D63D0D"/>
    <w:rsid w:val="00D643B3"/>
    <w:rsid w:val="00D645B8"/>
    <w:rsid w:val="00D65629"/>
    <w:rsid w:val="00D6599D"/>
    <w:rsid w:val="00D6680D"/>
    <w:rsid w:val="00D66D73"/>
    <w:rsid w:val="00D671A0"/>
    <w:rsid w:val="00D67495"/>
    <w:rsid w:val="00D708D9"/>
    <w:rsid w:val="00D712DC"/>
    <w:rsid w:val="00D7136D"/>
    <w:rsid w:val="00D71C25"/>
    <w:rsid w:val="00D7278D"/>
    <w:rsid w:val="00D7295A"/>
    <w:rsid w:val="00D72BA4"/>
    <w:rsid w:val="00D733B2"/>
    <w:rsid w:val="00D73811"/>
    <w:rsid w:val="00D745DE"/>
    <w:rsid w:val="00D75A58"/>
    <w:rsid w:val="00D76A65"/>
    <w:rsid w:val="00D77A88"/>
    <w:rsid w:val="00D81923"/>
    <w:rsid w:val="00D826FA"/>
    <w:rsid w:val="00D82914"/>
    <w:rsid w:val="00D83AB6"/>
    <w:rsid w:val="00D83CD5"/>
    <w:rsid w:val="00D83CDF"/>
    <w:rsid w:val="00D84920"/>
    <w:rsid w:val="00D85168"/>
    <w:rsid w:val="00D85BD5"/>
    <w:rsid w:val="00D86ECA"/>
    <w:rsid w:val="00D90216"/>
    <w:rsid w:val="00D90863"/>
    <w:rsid w:val="00D911E5"/>
    <w:rsid w:val="00D9252C"/>
    <w:rsid w:val="00D928BD"/>
    <w:rsid w:val="00D92CE8"/>
    <w:rsid w:val="00D93024"/>
    <w:rsid w:val="00D93AF5"/>
    <w:rsid w:val="00D93B3F"/>
    <w:rsid w:val="00D94B3C"/>
    <w:rsid w:val="00D94ED9"/>
    <w:rsid w:val="00D97390"/>
    <w:rsid w:val="00D974CB"/>
    <w:rsid w:val="00D97918"/>
    <w:rsid w:val="00D97F38"/>
    <w:rsid w:val="00DA0532"/>
    <w:rsid w:val="00DA0C19"/>
    <w:rsid w:val="00DA1446"/>
    <w:rsid w:val="00DA165F"/>
    <w:rsid w:val="00DA1698"/>
    <w:rsid w:val="00DA16C3"/>
    <w:rsid w:val="00DA1D43"/>
    <w:rsid w:val="00DA1FAD"/>
    <w:rsid w:val="00DA215F"/>
    <w:rsid w:val="00DA661C"/>
    <w:rsid w:val="00DA669C"/>
    <w:rsid w:val="00DA6732"/>
    <w:rsid w:val="00DA6FC6"/>
    <w:rsid w:val="00DA7890"/>
    <w:rsid w:val="00DA7924"/>
    <w:rsid w:val="00DA7FD8"/>
    <w:rsid w:val="00DB0C12"/>
    <w:rsid w:val="00DB1600"/>
    <w:rsid w:val="00DB2288"/>
    <w:rsid w:val="00DB255B"/>
    <w:rsid w:val="00DB2D82"/>
    <w:rsid w:val="00DB3196"/>
    <w:rsid w:val="00DB36B3"/>
    <w:rsid w:val="00DB3B29"/>
    <w:rsid w:val="00DB3E6F"/>
    <w:rsid w:val="00DB45C3"/>
    <w:rsid w:val="00DB45F6"/>
    <w:rsid w:val="00DB483C"/>
    <w:rsid w:val="00DC09AA"/>
    <w:rsid w:val="00DC0A15"/>
    <w:rsid w:val="00DC0D1B"/>
    <w:rsid w:val="00DC0E0C"/>
    <w:rsid w:val="00DC336C"/>
    <w:rsid w:val="00DC3621"/>
    <w:rsid w:val="00DC366B"/>
    <w:rsid w:val="00DC3DE9"/>
    <w:rsid w:val="00DC4BEE"/>
    <w:rsid w:val="00DC6BAA"/>
    <w:rsid w:val="00DC75A7"/>
    <w:rsid w:val="00DC7778"/>
    <w:rsid w:val="00DD091F"/>
    <w:rsid w:val="00DD0F06"/>
    <w:rsid w:val="00DD266D"/>
    <w:rsid w:val="00DD3F22"/>
    <w:rsid w:val="00DD4120"/>
    <w:rsid w:val="00DD47FD"/>
    <w:rsid w:val="00DD4A44"/>
    <w:rsid w:val="00DD6CF1"/>
    <w:rsid w:val="00DD7943"/>
    <w:rsid w:val="00DE0BD0"/>
    <w:rsid w:val="00DE1393"/>
    <w:rsid w:val="00DE1438"/>
    <w:rsid w:val="00DE1C11"/>
    <w:rsid w:val="00DE2539"/>
    <w:rsid w:val="00DE2747"/>
    <w:rsid w:val="00DE32B7"/>
    <w:rsid w:val="00DE33E6"/>
    <w:rsid w:val="00DE3B4B"/>
    <w:rsid w:val="00DE3F29"/>
    <w:rsid w:val="00DE40CD"/>
    <w:rsid w:val="00DE43A0"/>
    <w:rsid w:val="00DE46C9"/>
    <w:rsid w:val="00DE4CEE"/>
    <w:rsid w:val="00DE5041"/>
    <w:rsid w:val="00DE5442"/>
    <w:rsid w:val="00DE5651"/>
    <w:rsid w:val="00DE603F"/>
    <w:rsid w:val="00DE68EF"/>
    <w:rsid w:val="00DE7A1F"/>
    <w:rsid w:val="00DF0645"/>
    <w:rsid w:val="00DF1C81"/>
    <w:rsid w:val="00DF2251"/>
    <w:rsid w:val="00DF2540"/>
    <w:rsid w:val="00DF2748"/>
    <w:rsid w:val="00DF2C75"/>
    <w:rsid w:val="00DF58D9"/>
    <w:rsid w:val="00DF60FF"/>
    <w:rsid w:val="00DF62F8"/>
    <w:rsid w:val="00DF6379"/>
    <w:rsid w:val="00DF72D2"/>
    <w:rsid w:val="00DF7C3C"/>
    <w:rsid w:val="00E004CB"/>
    <w:rsid w:val="00E006B0"/>
    <w:rsid w:val="00E0076C"/>
    <w:rsid w:val="00E00F48"/>
    <w:rsid w:val="00E01CB2"/>
    <w:rsid w:val="00E025F2"/>
    <w:rsid w:val="00E03037"/>
    <w:rsid w:val="00E03227"/>
    <w:rsid w:val="00E040FD"/>
    <w:rsid w:val="00E065B1"/>
    <w:rsid w:val="00E06783"/>
    <w:rsid w:val="00E06A0A"/>
    <w:rsid w:val="00E06FE4"/>
    <w:rsid w:val="00E07005"/>
    <w:rsid w:val="00E1060C"/>
    <w:rsid w:val="00E108C7"/>
    <w:rsid w:val="00E12BED"/>
    <w:rsid w:val="00E12F23"/>
    <w:rsid w:val="00E137D4"/>
    <w:rsid w:val="00E1404F"/>
    <w:rsid w:val="00E148BF"/>
    <w:rsid w:val="00E1570B"/>
    <w:rsid w:val="00E15884"/>
    <w:rsid w:val="00E15E8C"/>
    <w:rsid w:val="00E15FFA"/>
    <w:rsid w:val="00E16D3C"/>
    <w:rsid w:val="00E178A7"/>
    <w:rsid w:val="00E20D3D"/>
    <w:rsid w:val="00E21037"/>
    <w:rsid w:val="00E21260"/>
    <w:rsid w:val="00E21607"/>
    <w:rsid w:val="00E217B5"/>
    <w:rsid w:val="00E22307"/>
    <w:rsid w:val="00E2238B"/>
    <w:rsid w:val="00E22663"/>
    <w:rsid w:val="00E22E78"/>
    <w:rsid w:val="00E23968"/>
    <w:rsid w:val="00E23C97"/>
    <w:rsid w:val="00E24CA6"/>
    <w:rsid w:val="00E250BE"/>
    <w:rsid w:val="00E252D1"/>
    <w:rsid w:val="00E26AC4"/>
    <w:rsid w:val="00E27795"/>
    <w:rsid w:val="00E27F62"/>
    <w:rsid w:val="00E30481"/>
    <w:rsid w:val="00E30931"/>
    <w:rsid w:val="00E30A3C"/>
    <w:rsid w:val="00E31C05"/>
    <w:rsid w:val="00E31C65"/>
    <w:rsid w:val="00E322F1"/>
    <w:rsid w:val="00E335B9"/>
    <w:rsid w:val="00E33A9C"/>
    <w:rsid w:val="00E34430"/>
    <w:rsid w:val="00E34824"/>
    <w:rsid w:val="00E3501F"/>
    <w:rsid w:val="00E36EBB"/>
    <w:rsid w:val="00E370CA"/>
    <w:rsid w:val="00E3781F"/>
    <w:rsid w:val="00E378C9"/>
    <w:rsid w:val="00E40366"/>
    <w:rsid w:val="00E40B7C"/>
    <w:rsid w:val="00E40ED2"/>
    <w:rsid w:val="00E415E8"/>
    <w:rsid w:val="00E41B9A"/>
    <w:rsid w:val="00E421DC"/>
    <w:rsid w:val="00E421E6"/>
    <w:rsid w:val="00E423AE"/>
    <w:rsid w:val="00E43075"/>
    <w:rsid w:val="00E44616"/>
    <w:rsid w:val="00E44A82"/>
    <w:rsid w:val="00E45616"/>
    <w:rsid w:val="00E457DA"/>
    <w:rsid w:val="00E46CF2"/>
    <w:rsid w:val="00E50195"/>
    <w:rsid w:val="00E5064A"/>
    <w:rsid w:val="00E50850"/>
    <w:rsid w:val="00E50B8A"/>
    <w:rsid w:val="00E51DFE"/>
    <w:rsid w:val="00E540F4"/>
    <w:rsid w:val="00E5435F"/>
    <w:rsid w:val="00E5495B"/>
    <w:rsid w:val="00E54EDC"/>
    <w:rsid w:val="00E54F24"/>
    <w:rsid w:val="00E552E8"/>
    <w:rsid w:val="00E56599"/>
    <w:rsid w:val="00E565BC"/>
    <w:rsid w:val="00E56960"/>
    <w:rsid w:val="00E569DD"/>
    <w:rsid w:val="00E57B0E"/>
    <w:rsid w:val="00E57CD9"/>
    <w:rsid w:val="00E57EE3"/>
    <w:rsid w:val="00E6030C"/>
    <w:rsid w:val="00E608CE"/>
    <w:rsid w:val="00E60943"/>
    <w:rsid w:val="00E60953"/>
    <w:rsid w:val="00E60F0E"/>
    <w:rsid w:val="00E6188D"/>
    <w:rsid w:val="00E62642"/>
    <w:rsid w:val="00E62A29"/>
    <w:rsid w:val="00E658AE"/>
    <w:rsid w:val="00E65B4F"/>
    <w:rsid w:val="00E667A3"/>
    <w:rsid w:val="00E66E1E"/>
    <w:rsid w:val="00E677F1"/>
    <w:rsid w:val="00E704D5"/>
    <w:rsid w:val="00E70A21"/>
    <w:rsid w:val="00E70D36"/>
    <w:rsid w:val="00E71DA5"/>
    <w:rsid w:val="00E73DBA"/>
    <w:rsid w:val="00E73EFC"/>
    <w:rsid w:val="00E7411B"/>
    <w:rsid w:val="00E74DCC"/>
    <w:rsid w:val="00E7522D"/>
    <w:rsid w:val="00E76696"/>
    <w:rsid w:val="00E767F2"/>
    <w:rsid w:val="00E76FCE"/>
    <w:rsid w:val="00E77D64"/>
    <w:rsid w:val="00E80007"/>
    <w:rsid w:val="00E827B3"/>
    <w:rsid w:val="00E834F2"/>
    <w:rsid w:val="00E83853"/>
    <w:rsid w:val="00E83A8C"/>
    <w:rsid w:val="00E83D41"/>
    <w:rsid w:val="00E84523"/>
    <w:rsid w:val="00E84F4F"/>
    <w:rsid w:val="00E84FCC"/>
    <w:rsid w:val="00E8697F"/>
    <w:rsid w:val="00E86C7C"/>
    <w:rsid w:val="00E8707C"/>
    <w:rsid w:val="00E87C62"/>
    <w:rsid w:val="00E87D81"/>
    <w:rsid w:val="00E901A3"/>
    <w:rsid w:val="00E93754"/>
    <w:rsid w:val="00E93A9C"/>
    <w:rsid w:val="00E93B57"/>
    <w:rsid w:val="00E93D45"/>
    <w:rsid w:val="00E946D1"/>
    <w:rsid w:val="00E947FA"/>
    <w:rsid w:val="00E94AA7"/>
    <w:rsid w:val="00E95C46"/>
    <w:rsid w:val="00E95C61"/>
    <w:rsid w:val="00E95E66"/>
    <w:rsid w:val="00E970AB"/>
    <w:rsid w:val="00E973EA"/>
    <w:rsid w:val="00E976AF"/>
    <w:rsid w:val="00E97D83"/>
    <w:rsid w:val="00EA0B85"/>
    <w:rsid w:val="00EA0E0A"/>
    <w:rsid w:val="00EA11A4"/>
    <w:rsid w:val="00EA194D"/>
    <w:rsid w:val="00EA207F"/>
    <w:rsid w:val="00EA2517"/>
    <w:rsid w:val="00EA26E0"/>
    <w:rsid w:val="00EA41AA"/>
    <w:rsid w:val="00EA4961"/>
    <w:rsid w:val="00EA4E35"/>
    <w:rsid w:val="00EA5C5E"/>
    <w:rsid w:val="00EA5E5A"/>
    <w:rsid w:val="00EA73F2"/>
    <w:rsid w:val="00EA7716"/>
    <w:rsid w:val="00EB069E"/>
    <w:rsid w:val="00EB10C2"/>
    <w:rsid w:val="00EB1CF7"/>
    <w:rsid w:val="00EB2296"/>
    <w:rsid w:val="00EB364B"/>
    <w:rsid w:val="00EB3E78"/>
    <w:rsid w:val="00EB414A"/>
    <w:rsid w:val="00EB44E6"/>
    <w:rsid w:val="00EB4B17"/>
    <w:rsid w:val="00EB4D2A"/>
    <w:rsid w:val="00EB5555"/>
    <w:rsid w:val="00EB7580"/>
    <w:rsid w:val="00EC1369"/>
    <w:rsid w:val="00EC382C"/>
    <w:rsid w:val="00EC4615"/>
    <w:rsid w:val="00EC4F68"/>
    <w:rsid w:val="00EC5128"/>
    <w:rsid w:val="00EC5D3B"/>
    <w:rsid w:val="00EC61F6"/>
    <w:rsid w:val="00EC63C6"/>
    <w:rsid w:val="00EC720E"/>
    <w:rsid w:val="00EC732F"/>
    <w:rsid w:val="00EC7768"/>
    <w:rsid w:val="00ED0318"/>
    <w:rsid w:val="00ED0596"/>
    <w:rsid w:val="00ED13E3"/>
    <w:rsid w:val="00ED1B28"/>
    <w:rsid w:val="00ED1CAE"/>
    <w:rsid w:val="00ED29CE"/>
    <w:rsid w:val="00ED33A1"/>
    <w:rsid w:val="00ED4225"/>
    <w:rsid w:val="00ED4F31"/>
    <w:rsid w:val="00ED59D1"/>
    <w:rsid w:val="00ED5C9C"/>
    <w:rsid w:val="00ED6573"/>
    <w:rsid w:val="00ED68A1"/>
    <w:rsid w:val="00ED696B"/>
    <w:rsid w:val="00ED7BF2"/>
    <w:rsid w:val="00EE22D7"/>
    <w:rsid w:val="00EE3C89"/>
    <w:rsid w:val="00EE3F4B"/>
    <w:rsid w:val="00EE41C9"/>
    <w:rsid w:val="00EE4224"/>
    <w:rsid w:val="00EE4622"/>
    <w:rsid w:val="00EE4681"/>
    <w:rsid w:val="00EE4B2E"/>
    <w:rsid w:val="00EE4D46"/>
    <w:rsid w:val="00EE5254"/>
    <w:rsid w:val="00EE5342"/>
    <w:rsid w:val="00EE5F57"/>
    <w:rsid w:val="00EE73D5"/>
    <w:rsid w:val="00EF0FD8"/>
    <w:rsid w:val="00EF160E"/>
    <w:rsid w:val="00EF1C10"/>
    <w:rsid w:val="00EF244C"/>
    <w:rsid w:val="00EF259C"/>
    <w:rsid w:val="00EF297A"/>
    <w:rsid w:val="00EF2A80"/>
    <w:rsid w:val="00EF309F"/>
    <w:rsid w:val="00EF30E2"/>
    <w:rsid w:val="00EF5098"/>
    <w:rsid w:val="00EF5846"/>
    <w:rsid w:val="00EF5D92"/>
    <w:rsid w:val="00EF6348"/>
    <w:rsid w:val="00EF638A"/>
    <w:rsid w:val="00EF68EF"/>
    <w:rsid w:val="00EF710C"/>
    <w:rsid w:val="00EF714D"/>
    <w:rsid w:val="00EF753B"/>
    <w:rsid w:val="00EF75BB"/>
    <w:rsid w:val="00EF7CD2"/>
    <w:rsid w:val="00EF7E18"/>
    <w:rsid w:val="00F0032C"/>
    <w:rsid w:val="00F00D58"/>
    <w:rsid w:val="00F01246"/>
    <w:rsid w:val="00F01EC6"/>
    <w:rsid w:val="00F032F0"/>
    <w:rsid w:val="00F047ED"/>
    <w:rsid w:val="00F055DC"/>
    <w:rsid w:val="00F056E9"/>
    <w:rsid w:val="00F05D21"/>
    <w:rsid w:val="00F072E6"/>
    <w:rsid w:val="00F07C65"/>
    <w:rsid w:val="00F07D58"/>
    <w:rsid w:val="00F07E35"/>
    <w:rsid w:val="00F07EB3"/>
    <w:rsid w:val="00F106B5"/>
    <w:rsid w:val="00F10743"/>
    <w:rsid w:val="00F119BC"/>
    <w:rsid w:val="00F11C1B"/>
    <w:rsid w:val="00F11DD6"/>
    <w:rsid w:val="00F120B6"/>
    <w:rsid w:val="00F12312"/>
    <w:rsid w:val="00F12782"/>
    <w:rsid w:val="00F13056"/>
    <w:rsid w:val="00F14EA5"/>
    <w:rsid w:val="00F14EC7"/>
    <w:rsid w:val="00F16150"/>
    <w:rsid w:val="00F16511"/>
    <w:rsid w:val="00F165C2"/>
    <w:rsid w:val="00F16C1C"/>
    <w:rsid w:val="00F20C41"/>
    <w:rsid w:val="00F20DCD"/>
    <w:rsid w:val="00F22804"/>
    <w:rsid w:val="00F22A71"/>
    <w:rsid w:val="00F22D76"/>
    <w:rsid w:val="00F23AF1"/>
    <w:rsid w:val="00F256FF"/>
    <w:rsid w:val="00F26506"/>
    <w:rsid w:val="00F2657A"/>
    <w:rsid w:val="00F26A2D"/>
    <w:rsid w:val="00F27527"/>
    <w:rsid w:val="00F30C05"/>
    <w:rsid w:val="00F30E1A"/>
    <w:rsid w:val="00F31143"/>
    <w:rsid w:val="00F3230C"/>
    <w:rsid w:val="00F3264C"/>
    <w:rsid w:val="00F32F25"/>
    <w:rsid w:val="00F33734"/>
    <w:rsid w:val="00F34EBF"/>
    <w:rsid w:val="00F350F6"/>
    <w:rsid w:val="00F35B61"/>
    <w:rsid w:val="00F40263"/>
    <w:rsid w:val="00F4093A"/>
    <w:rsid w:val="00F4095A"/>
    <w:rsid w:val="00F40F4E"/>
    <w:rsid w:val="00F41444"/>
    <w:rsid w:val="00F423B8"/>
    <w:rsid w:val="00F425D2"/>
    <w:rsid w:val="00F42E85"/>
    <w:rsid w:val="00F43999"/>
    <w:rsid w:val="00F445D4"/>
    <w:rsid w:val="00F456FD"/>
    <w:rsid w:val="00F45749"/>
    <w:rsid w:val="00F47877"/>
    <w:rsid w:val="00F47CCD"/>
    <w:rsid w:val="00F50841"/>
    <w:rsid w:val="00F509A6"/>
    <w:rsid w:val="00F510BD"/>
    <w:rsid w:val="00F5118F"/>
    <w:rsid w:val="00F515BD"/>
    <w:rsid w:val="00F51CF6"/>
    <w:rsid w:val="00F51E06"/>
    <w:rsid w:val="00F5262D"/>
    <w:rsid w:val="00F52981"/>
    <w:rsid w:val="00F52B0E"/>
    <w:rsid w:val="00F534D3"/>
    <w:rsid w:val="00F54187"/>
    <w:rsid w:val="00F541B8"/>
    <w:rsid w:val="00F5431B"/>
    <w:rsid w:val="00F55339"/>
    <w:rsid w:val="00F55C33"/>
    <w:rsid w:val="00F560D8"/>
    <w:rsid w:val="00F56667"/>
    <w:rsid w:val="00F56FC3"/>
    <w:rsid w:val="00F570A6"/>
    <w:rsid w:val="00F57383"/>
    <w:rsid w:val="00F57E75"/>
    <w:rsid w:val="00F60C23"/>
    <w:rsid w:val="00F6163A"/>
    <w:rsid w:val="00F61F8C"/>
    <w:rsid w:val="00F6373D"/>
    <w:rsid w:val="00F63F0C"/>
    <w:rsid w:val="00F65017"/>
    <w:rsid w:val="00F657E4"/>
    <w:rsid w:val="00F6589B"/>
    <w:rsid w:val="00F65D59"/>
    <w:rsid w:val="00F65EBC"/>
    <w:rsid w:val="00F66A5B"/>
    <w:rsid w:val="00F66B5E"/>
    <w:rsid w:val="00F66DCD"/>
    <w:rsid w:val="00F673D0"/>
    <w:rsid w:val="00F67CFA"/>
    <w:rsid w:val="00F705C9"/>
    <w:rsid w:val="00F70A26"/>
    <w:rsid w:val="00F70F99"/>
    <w:rsid w:val="00F70F9C"/>
    <w:rsid w:val="00F7122E"/>
    <w:rsid w:val="00F72B2D"/>
    <w:rsid w:val="00F72B8E"/>
    <w:rsid w:val="00F72BBA"/>
    <w:rsid w:val="00F72D8D"/>
    <w:rsid w:val="00F72E38"/>
    <w:rsid w:val="00F73752"/>
    <w:rsid w:val="00F73E01"/>
    <w:rsid w:val="00F74777"/>
    <w:rsid w:val="00F749CB"/>
    <w:rsid w:val="00F75AED"/>
    <w:rsid w:val="00F762E4"/>
    <w:rsid w:val="00F765F7"/>
    <w:rsid w:val="00F76693"/>
    <w:rsid w:val="00F776F5"/>
    <w:rsid w:val="00F80322"/>
    <w:rsid w:val="00F803A4"/>
    <w:rsid w:val="00F8057D"/>
    <w:rsid w:val="00F81C43"/>
    <w:rsid w:val="00F8232F"/>
    <w:rsid w:val="00F825BB"/>
    <w:rsid w:val="00F82E4D"/>
    <w:rsid w:val="00F82FBA"/>
    <w:rsid w:val="00F835D2"/>
    <w:rsid w:val="00F836FD"/>
    <w:rsid w:val="00F8563B"/>
    <w:rsid w:val="00F8607D"/>
    <w:rsid w:val="00F8665D"/>
    <w:rsid w:val="00F86BDF"/>
    <w:rsid w:val="00F87361"/>
    <w:rsid w:val="00F875BE"/>
    <w:rsid w:val="00F9063D"/>
    <w:rsid w:val="00F9078A"/>
    <w:rsid w:val="00F90935"/>
    <w:rsid w:val="00F90E66"/>
    <w:rsid w:val="00F9107E"/>
    <w:rsid w:val="00F91EBC"/>
    <w:rsid w:val="00F92044"/>
    <w:rsid w:val="00F92A9A"/>
    <w:rsid w:val="00F931D1"/>
    <w:rsid w:val="00F93A4E"/>
    <w:rsid w:val="00F93D30"/>
    <w:rsid w:val="00F94240"/>
    <w:rsid w:val="00F95228"/>
    <w:rsid w:val="00F962AA"/>
    <w:rsid w:val="00F96E96"/>
    <w:rsid w:val="00F9708C"/>
    <w:rsid w:val="00F970E3"/>
    <w:rsid w:val="00F971F2"/>
    <w:rsid w:val="00FA0213"/>
    <w:rsid w:val="00FA0238"/>
    <w:rsid w:val="00FA0949"/>
    <w:rsid w:val="00FA20F4"/>
    <w:rsid w:val="00FA2AB4"/>
    <w:rsid w:val="00FA32C2"/>
    <w:rsid w:val="00FA3499"/>
    <w:rsid w:val="00FA3E90"/>
    <w:rsid w:val="00FA409F"/>
    <w:rsid w:val="00FA447B"/>
    <w:rsid w:val="00FA451D"/>
    <w:rsid w:val="00FA4A62"/>
    <w:rsid w:val="00FA56E8"/>
    <w:rsid w:val="00FA5A21"/>
    <w:rsid w:val="00FA65D4"/>
    <w:rsid w:val="00FA663E"/>
    <w:rsid w:val="00FA6AF2"/>
    <w:rsid w:val="00FA6F34"/>
    <w:rsid w:val="00FB028B"/>
    <w:rsid w:val="00FB092B"/>
    <w:rsid w:val="00FB3B5C"/>
    <w:rsid w:val="00FB445A"/>
    <w:rsid w:val="00FB5061"/>
    <w:rsid w:val="00FB55CE"/>
    <w:rsid w:val="00FB6230"/>
    <w:rsid w:val="00FB657F"/>
    <w:rsid w:val="00FB65BB"/>
    <w:rsid w:val="00FB6DBB"/>
    <w:rsid w:val="00FB7332"/>
    <w:rsid w:val="00FB7E56"/>
    <w:rsid w:val="00FC0444"/>
    <w:rsid w:val="00FC2B8F"/>
    <w:rsid w:val="00FC33D2"/>
    <w:rsid w:val="00FC4155"/>
    <w:rsid w:val="00FC4168"/>
    <w:rsid w:val="00FC4489"/>
    <w:rsid w:val="00FC44DE"/>
    <w:rsid w:val="00FC5A24"/>
    <w:rsid w:val="00FC771E"/>
    <w:rsid w:val="00FC798A"/>
    <w:rsid w:val="00FC7D01"/>
    <w:rsid w:val="00FD0A3F"/>
    <w:rsid w:val="00FD1E29"/>
    <w:rsid w:val="00FD2573"/>
    <w:rsid w:val="00FD2B37"/>
    <w:rsid w:val="00FD38AD"/>
    <w:rsid w:val="00FD3A84"/>
    <w:rsid w:val="00FD438E"/>
    <w:rsid w:val="00FD483B"/>
    <w:rsid w:val="00FD59F1"/>
    <w:rsid w:val="00FD62D1"/>
    <w:rsid w:val="00FD66C5"/>
    <w:rsid w:val="00FD692C"/>
    <w:rsid w:val="00FD753B"/>
    <w:rsid w:val="00FD7DDA"/>
    <w:rsid w:val="00FE04A6"/>
    <w:rsid w:val="00FE09A7"/>
    <w:rsid w:val="00FE188B"/>
    <w:rsid w:val="00FE2351"/>
    <w:rsid w:val="00FE236B"/>
    <w:rsid w:val="00FE29CD"/>
    <w:rsid w:val="00FE2C6C"/>
    <w:rsid w:val="00FE3291"/>
    <w:rsid w:val="00FE3373"/>
    <w:rsid w:val="00FE35E9"/>
    <w:rsid w:val="00FE3923"/>
    <w:rsid w:val="00FE48D9"/>
    <w:rsid w:val="00FE4EBA"/>
    <w:rsid w:val="00FE52CA"/>
    <w:rsid w:val="00FE6D51"/>
    <w:rsid w:val="00FE7674"/>
    <w:rsid w:val="00FE78F9"/>
    <w:rsid w:val="00FE7A71"/>
    <w:rsid w:val="00FE7F98"/>
    <w:rsid w:val="00FF06B7"/>
    <w:rsid w:val="00FF1E67"/>
    <w:rsid w:val="00FF218B"/>
    <w:rsid w:val="00FF2E81"/>
    <w:rsid w:val="00FF423C"/>
    <w:rsid w:val="00FF45E2"/>
    <w:rsid w:val="00FF4735"/>
    <w:rsid w:val="00FF4A3A"/>
    <w:rsid w:val="00FF4EA1"/>
    <w:rsid w:val="00FF5765"/>
    <w:rsid w:val="00FF6FAD"/>
    <w:rsid w:val="00FF778A"/>
    <w:rsid w:val="00FF793F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A2195-4C3F-4AB0-A514-A6739DE7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90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806B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olub-n">
    <w:name w:val="Holub-n"/>
    <w:basedOn w:val="Zkladntext"/>
    <w:rsid w:val="0037229F"/>
    <w:pPr>
      <w:spacing w:after="0"/>
    </w:pPr>
    <w:rPr>
      <w:rFonts w:ascii="Arial" w:hAnsi="Arial"/>
      <w:sz w:val="22"/>
    </w:rPr>
  </w:style>
  <w:style w:type="paragraph" w:styleId="Zkladntextodsazen">
    <w:name w:val="Body Text Indent"/>
    <w:basedOn w:val="Normln"/>
    <w:link w:val="ZkladntextodsazenChar"/>
    <w:rsid w:val="0037229F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7229F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229F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722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246E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rsid w:val="00451D0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1D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1D01"/>
  </w:style>
  <w:style w:type="paragraph" w:styleId="Bezmezer">
    <w:name w:val="No Spacing"/>
    <w:uiPriority w:val="1"/>
    <w:qFormat/>
    <w:rsid w:val="00A103A1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46240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62408"/>
    <w:rPr>
      <w:rFonts w:ascii="Times New Roman" w:eastAsia="Times New Roman" w:hAnsi="Times New Roman"/>
    </w:rPr>
  </w:style>
  <w:style w:type="character" w:styleId="Znakapoznpodarou">
    <w:name w:val="footnote reference"/>
    <w:semiHidden/>
    <w:unhideWhenUsed/>
    <w:rsid w:val="00462408"/>
    <w:rPr>
      <w:vertAlign w:val="superscript"/>
    </w:rPr>
  </w:style>
  <w:style w:type="paragraph" w:customStyle="1" w:styleId="Normln1">
    <w:name w:val="Normální1"/>
    <w:basedOn w:val="Normln"/>
    <w:rsid w:val="00972768"/>
    <w:pPr>
      <w:widowControl w:val="0"/>
    </w:pPr>
    <w:rPr>
      <w:sz w:val="20"/>
      <w:szCs w:val="20"/>
    </w:rPr>
  </w:style>
  <w:style w:type="character" w:customStyle="1" w:styleId="Nadpis1Char">
    <w:name w:val="Nadpis 1 Char"/>
    <w:link w:val="Nadpis1"/>
    <w:uiPriority w:val="9"/>
    <w:rsid w:val="00806BB7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ystem-pagebreak">
    <w:name w:val="system-pagebreak"/>
    <w:basedOn w:val="Normln"/>
    <w:rsid w:val="009B6253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9B6253"/>
    <w:rPr>
      <w:b/>
      <w:bCs/>
    </w:rPr>
  </w:style>
  <w:style w:type="character" w:customStyle="1" w:styleId="apple-converted-space">
    <w:name w:val="apple-converted-space"/>
    <w:basedOn w:val="Standardnpsmoodstavce"/>
    <w:rsid w:val="009B6253"/>
  </w:style>
  <w:style w:type="paragraph" w:styleId="Normlnweb">
    <w:name w:val="Normal (Web)"/>
    <w:basedOn w:val="Normln"/>
    <w:uiPriority w:val="99"/>
    <w:semiHidden/>
    <w:unhideWhenUsed/>
    <w:rsid w:val="006268A8"/>
    <w:pPr>
      <w:spacing w:before="100" w:beforeAutospacing="1" w:after="100" w:afterAutospacing="1"/>
    </w:pPr>
  </w:style>
  <w:style w:type="paragraph" w:customStyle="1" w:styleId="system-pagebreak1">
    <w:name w:val="system-pagebreak1"/>
    <w:basedOn w:val="Normln"/>
    <w:rsid w:val="006268A8"/>
    <w:pPr>
      <w:spacing w:before="100" w:beforeAutospacing="1" w:after="100" w:afterAutospacing="1"/>
    </w:pPr>
  </w:style>
  <w:style w:type="character" w:styleId="Hypertextovodkaz">
    <w:name w:val="Hyperlink"/>
    <w:uiPriority w:val="99"/>
    <w:unhideWhenUsed/>
    <w:rsid w:val="006268A8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86C1C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186C1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Normln2">
    <w:name w:val="Normální2"/>
    <w:basedOn w:val="Normln"/>
    <w:rsid w:val="0086079D"/>
    <w:pPr>
      <w:widowControl w:val="0"/>
    </w:pPr>
    <w:rPr>
      <w:sz w:val="20"/>
      <w:szCs w:val="20"/>
    </w:rPr>
  </w:style>
  <w:style w:type="paragraph" w:styleId="Textkomente">
    <w:name w:val="annotation text"/>
    <w:basedOn w:val="Normln"/>
    <w:link w:val="TextkomenteChar"/>
    <w:rsid w:val="005A1BA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1BAD"/>
    <w:rPr>
      <w:rFonts w:ascii="Times New Roman" w:eastAsia="Times New Roman" w:hAnsi="Times New Roman"/>
    </w:rPr>
  </w:style>
  <w:style w:type="paragraph" w:customStyle="1" w:styleId="Default">
    <w:name w:val="Default"/>
    <w:rsid w:val="00BD3A3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D630-D19C-4541-945F-E28B0991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1711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DENNÍ  OSVĚTLENÍ</vt:lpstr>
    </vt:vector>
  </TitlesOfParts>
  <Company>HP</Company>
  <LinksUpToDate>false</LinksUpToDate>
  <CharactersWithSpaces>11787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DENNÍ  OSVĚTLENÍ</dc:title>
  <dc:subject/>
  <dc:creator>Petr Kubala</dc:creator>
  <cp:keywords/>
  <cp:lastModifiedBy>Kancelář</cp:lastModifiedBy>
  <cp:revision>3</cp:revision>
  <cp:lastPrinted>2012-11-02T11:37:00Z</cp:lastPrinted>
  <dcterms:created xsi:type="dcterms:W3CDTF">2017-12-08T07:08:00Z</dcterms:created>
  <dcterms:modified xsi:type="dcterms:W3CDTF">2017-12-08T07:12:00Z</dcterms:modified>
</cp:coreProperties>
</file>