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D0AF" w14:textId="6FFC34AD" w:rsidR="00A21E09" w:rsidRDefault="006A34C1" w:rsidP="004B30C6">
      <w:pPr>
        <w:pStyle w:val="Nzev"/>
        <w:spacing w:before="480" w:after="240"/>
        <w:rPr>
          <w:spacing w:val="20"/>
        </w:rPr>
      </w:pPr>
      <w:r>
        <w:rPr>
          <w:spacing w:val="20"/>
          <w:lang w:val="cs-CZ"/>
        </w:rPr>
        <w:t xml:space="preserve">  </w:t>
      </w:r>
      <w:r w:rsidR="00F03A01" w:rsidRPr="00D22CF9">
        <w:rPr>
          <w:spacing w:val="20"/>
          <w:lang w:val="cs-CZ"/>
        </w:rPr>
        <w:t xml:space="preserve">KUPNÍ </w:t>
      </w:r>
      <w:r w:rsidR="00F03A01" w:rsidRPr="00D22CF9">
        <w:rPr>
          <w:spacing w:val="20"/>
        </w:rPr>
        <w:t>SMLOUVA</w:t>
      </w:r>
      <w:r w:rsidR="00F03A01" w:rsidRPr="00F03A01">
        <w:rPr>
          <w:spacing w:val="20"/>
        </w:rPr>
        <w:t xml:space="preserve"> </w:t>
      </w:r>
    </w:p>
    <w:p w14:paraId="3DF4B0D8" w14:textId="2DB160BF" w:rsidR="00D22CF9" w:rsidRPr="00D22CF9" w:rsidRDefault="00D22CF9" w:rsidP="00D22CF9">
      <w:pPr>
        <w:rPr>
          <w:rFonts w:ascii="Times New Roman" w:hAnsi="Times New Roman"/>
          <w:b/>
          <w:bCs/>
          <w:sz w:val="24"/>
          <w:szCs w:val="24"/>
          <w:lang w:eastAsia="x-none"/>
        </w:rPr>
      </w:pPr>
      <w:r>
        <w:rPr>
          <w:lang w:val="x-none" w:eastAsia="x-none"/>
        </w:rPr>
        <w:tab/>
      </w:r>
      <w:r>
        <w:rPr>
          <w:lang w:val="x-none" w:eastAsia="x-none"/>
        </w:rPr>
        <w:tab/>
      </w:r>
      <w:r>
        <w:rPr>
          <w:lang w:val="x-none" w:eastAsia="x-none"/>
        </w:rPr>
        <w:tab/>
      </w:r>
      <w:r>
        <w:rPr>
          <w:lang w:val="x-none" w:eastAsia="x-none"/>
        </w:rPr>
        <w:tab/>
      </w:r>
      <w:r>
        <w:rPr>
          <w:lang w:val="x-none" w:eastAsia="x-none"/>
        </w:rPr>
        <w:tab/>
      </w:r>
    </w:p>
    <w:p w14:paraId="0F6B7D47" w14:textId="77777777" w:rsidR="00A21E09" w:rsidRPr="00885C4F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ascii="Times New Roman" w:hAnsi="Times New Roman"/>
          <w:i/>
          <w:sz w:val="22"/>
          <w:szCs w:val="22"/>
        </w:rPr>
      </w:pPr>
      <w:r w:rsidRPr="00885C4F">
        <w:rPr>
          <w:rFonts w:ascii="Times New Roman" w:hAnsi="Times New Roman"/>
          <w:i/>
          <w:sz w:val="22"/>
          <w:szCs w:val="22"/>
        </w:rPr>
        <w:t xml:space="preserve">uzavřená dle </w:t>
      </w:r>
      <w:r w:rsidR="00973188" w:rsidRPr="00885C4F">
        <w:rPr>
          <w:rFonts w:ascii="Times New Roman" w:hAnsi="Times New Roman"/>
          <w:i/>
          <w:sz w:val="22"/>
          <w:szCs w:val="22"/>
        </w:rPr>
        <w:t>§ 2</w:t>
      </w:r>
      <w:r w:rsidR="00F03A01" w:rsidRPr="00885C4F">
        <w:rPr>
          <w:rFonts w:ascii="Times New Roman" w:hAnsi="Times New Roman"/>
          <w:i/>
          <w:sz w:val="22"/>
          <w:szCs w:val="22"/>
        </w:rPr>
        <w:t>079</w:t>
      </w:r>
      <w:r w:rsidR="00973188" w:rsidRPr="00885C4F">
        <w:rPr>
          <w:rFonts w:ascii="Times New Roman" w:hAnsi="Times New Roman"/>
          <w:i/>
          <w:sz w:val="22"/>
          <w:szCs w:val="22"/>
        </w:rPr>
        <w:t xml:space="preserve"> a násl., zákona č. 89/2012 Sb., Občanský zákoník, ve znění pozdějších předpisů</w:t>
      </w:r>
    </w:p>
    <w:p w14:paraId="2E81A726" w14:textId="77777777" w:rsidR="00312AFD" w:rsidRDefault="00312AFD" w:rsidP="00312AFD">
      <w:pPr>
        <w:rPr>
          <w:sz w:val="24"/>
          <w:szCs w:val="24"/>
        </w:rPr>
      </w:pPr>
    </w:p>
    <w:p w14:paraId="2AD36815" w14:textId="510456C5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Smlouvu uzavírají:</w:t>
      </w:r>
    </w:p>
    <w:p w14:paraId="0B4CAB39" w14:textId="77777777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</w:p>
    <w:p w14:paraId="17516906" w14:textId="5A253165" w:rsidR="00312AFD" w:rsidRPr="00312AFD" w:rsidRDefault="00312AFD" w:rsidP="00312AFD">
      <w:pPr>
        <w:pStyle w:val="Nadpis1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 xml:space="preserve">Centrum pečovatelské </w:t>
      </w:r>
      <w:r w:rsidR="00DD2366">
        <w:rPr>
          <w:rFonts w:ascii="Times New Roman" w:hAnsi="Times New Roman"/>
          <w:lang w:val="cs-CZ"/>
        </w:rPr>
        <w:t>služby</w:t>
      </w:r>
      <w:r>
        <w:rPr>
          <w:rFonts w:ascii="Times New Roman" w:hAnsi="Times New Roman"/>
          <w:lang w:val="cs-CZ"/>
        </w:rPr>
        <w:t xml:space="preserve"> Frýdek</w:t>
      </w:r>
      <w:r w:rsidR="005E2B34">
        <w:rPr>
          <w:rFonts w:ascii="Times New Roman" w:hAnsi="Times New Roman"/>
          <w:lang w:val="cs-CZ"/>
        </w:rPr>
        <w:t>-</w:t>
      </w:r>
      <w:r>
        <w:rPr>
          <w:rFonts w:ascii="Times New Roman" w:hAnsi="Times New Roman"/>
          <w:lang w:val="cs-CZ"/>
        </w:rPr>
        <w:t>Místek, p.o.</w:t>
      </w:r>
      <w:r w:rsidRPr="00312AFD">
        <w:rPr>
          <w:rFonts w:ascii="Times New Roman" w:hAnsi="Times New Roman"/>
        </w:rPr>
        <w:t xml:space="preserve"> </w:t>
      </w:r>
    </w:p>
    <w:p w14:paraId="2936D150" w14:textId="6A027652" w:rsidR="00312AFD" w:rsidRPr="00312AFD" w:rsidRDefault="00312AFD" w:rsidP="00312AFD">
      <w:pPr>
        <w:jc w:val="both"/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Zámecká 1266, 738 01 Frýdek</w:t>
      </w:r>
      <w:r w:rsidR="005E2B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Místek</w:t>
      </w:r>
    </w:p>
    <w:p w14:paraId="3708C480" w14:textId="08651E8B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IČ: 48772739,</w:t>
      </w:r>
    </w:p>
    <w:p w14:paraId="6667458E" w14:textId="4AFD302E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 xml:space="preserve">Komerční </w:t>
      </w:r>
      <w:r w:rsidRPr="00312AFD">
        <w:rPr>
          <w:rFonts w:ascii="Times New Roman" w:hAnsi="Times New Roman"/>
          <w:sz w:val="24"/>
          <w:szCs w:val="24"/>
        </w:rPr>
        <w:t>banka Frýdek</w:t>
      </w:r>
      <w:r w:rsidR="005E2B34">
        <w:rPr>
          <w:rFonts w:ascii="Times New Roman" w:hAnsi="Times New Roman"/>
          <w:sz w:val="24"/>
          <w:szCs w:val="24"/>
        </w:rPr>
        <w:t>-</w:t>
      </w:r>
      <w:r w:rsidRPr="00312AFD">
        <w:rPr>
          <w:rFonts w:ascii="Times New Roman" w:hAnsi="Times New Roman"/>
          <w:sz w:val="24"/>
          <w:szCs w:val="24"/>
        </w:rPr>
        <w:t>Místek</w:t>
      </w:r>
    </w:p>
    <w:p w14:paraId="22E4375F" w14:textId="0F2671A7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Číslo účtu: 27-3591950297/0100</w:t>
      </w:r>
    </w:p>
    <w:p w14:paraId="282D08BC" w14:textId="2ADD9093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 xml:space="preserve">zastoupená </w:t>
      </w:r>
      <w:r w:rsidR="00134384">
        <w:rPr>
          <w:rFonts w:ascii="Times New Roman" w:hAnsi="Times New Roman"/>
          <w:sz w:val="24"/>
          <w:szCs w:val="24"/>
        </w:rPr>
        <w:t xml:space="preserve">ředitelkou </w:t>
      </w:r>
    </w:p>
    <w:p w14:paraId="62B4EA3D" w14:textId="351C80D5" w:rsidR="00312AFD" w:rsidRPr="00312AFD" w:rsidRDefault="00134384" w:rsidP="00312A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</w:t>
      </w:r>
      <w:r w:rsidR="005E2B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Šárkou Prokopovou, Di</w:t>
      </w:r>
      <w:r w:rsidR="005E2B34">
        <w:rPr>
          <w:rFonts w:ascii="Times New Roman" w:hAnsi="Times New Roman"/>
          <w:sz w:val="24"/>
          <w:szCs w:val="24"/>
        </w:rPr>
        <w:t>S.</w:t>
      </w:r>
    </w:p>
    <w:p w14:paraId="518B0D1C" w14:textId="5557485A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(dále jen „</w:t>
      </w:r>
      <w:r w:rsidR="00134384">
        <w:rPr>
          <w:rFonts w:ascii="Times New Roman" w:hAnsi="Times New Roman"/>
          <w:sz w:val="24"/>
          <w:szCs w:val="24"/>
        </w:rPr>
        <w:t>kupující</w:t>
      </w:r>
      <w:r w:rsidRPr="00312AFD">
        <w:rPr>
          <w:rFonts w:ascii="Times New Roman" w:hAnsi="Times New Roman"/>
          <w:sz w:val="24"/>
          <w:szCs w:val="24"/>
        </w:rPr>
        <w:t>“)</w:t>
      </w:r>
    </w:p>
    <w:p w14:paraId="5E82DB0A" w14:textId="77777777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</w:p>
    <w:p w14:paraId="5D19EFBD" w14:textId="77777777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a</w:t>
      </w:r>
    </w:p>
    <w:p w14:paraId="470F0F16" w14:textId="77777777" w:rsidR="00312AFD" w:rsidRPr="00312AFD" w:rsidRDefault="00312AFD" w:rsidP="00312AFD">
      <w:pPr>
        <w:rPr>
          <w:rFonts w:ascii="Times New Roman" w:hAnsi="Times New Roman"/>
          <w:sz w:val="24"/>
          <w:szCs w:val="24"/>
        </w:rPr>
      </w:pPr>
    </w:p>
    <w:p w14:paraId="4B0A73A1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jméno, příjmení/ název, obchodní firma/ </w:t>
      </w:r>
    </w:p>
    <w:p w14:paraId="6B02D089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>se sídlem: …,</w:t>
      </w:r>
    </w:p>
    <w:p w14:paraId="66070AEF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>zastoupena: … /v případě právnické osoby/</w:t>
      </w:r>
    </w:p>
    <w:p w14:paraId="373B53B5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IČ: </w:t>
      </w:r>
    </w:p>
    <w:p w14:paraId="7A071B45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DIČ: </w:t>
      </w:r>
    </w:p>
    <w:p w14:paraId="04D01F3D" w14:textId="77777777" w:rsid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zapsána v obchodním rejstříku vedeném Krajským/městským soudem v…………pod sp. zn. </w:t>
      </w:r>
    </w:p>
    <w:p w14:paraId="7DAE2212" w14:textId="5D579A8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Oddíl ………. vložka …………..  </w:t>
      </w:r>
    </w:p>
    <w:p w14:paraId="1C5DFE0F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Č. účtu: </w:t>
      </w:r>
    </w:p>
    <w:p w14:paraId="5CE8401E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Kontaktní osoba, osoba </w:t>
      </w:r>
      <w:r w:rsidRPr="004B1ECD">
        <w:t>oprávněná jednat ve věcech technických:</w:t>
      </w:r>
    </w:p>
    <w:p w14:paraId="54F0A15A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 xml:space="preserve">Tel: </w:t>
      </w:r>
    </w:p>
    <w:p w14:paraId="2E6AED76" w14:textId="77777777" w:rsidR="004B1ECD" w:rsidRPr="004B1ECD" w:rsidRDefault="004B1ECD" w:rsidP="004B1ECD">
      <w:pPr>
        <w:rPr>
          <w:rFonts w:ascii="Times New Roman" w:hAnsi="Times New Roman"/>
          <w:sz w:val="24"/>
          <w:szCs w:val="24"/>
        </w:rPr>
      </w:pPr>
      <w:r w:rsidRPr="004B1ECD">
        <w:rPr>
          <w:rFonts w:ascii="Times New Roman" w:hAnsi="Times New Roman"/>
          <w:sz w:val="24"/>
          <w:szCs w:val="24"/>
        </w:rPr>
        <w:t>E-mail:</w:t>
      </w:r>
    </w:p>
    <w:p w14:paraId="3762987A" w14:textId="77777777" w:rsidR="00134384" w:rsidRDefault="00134384" w:rsidP="00312AFD">
      <w:pPr>
        <w:jc w:val="both"/>
        <w:rPr>
          <w:rFonts w:ascii="Times New Roman" w:hAnsi="Times New Roman"/>
          <w:sz w:val="24"/>
          <w:szCs w:val="24"/>
        </w:rPr>
      </w:pPr>
    </w:p>
    <w:p w14:paraId="650829DF" w14:textId="39882790" w:rsidR="00312AFD" w:rsidRPr="00312AFD" w:rsidRDefault="00312AFD" w:rsidP="00312AFD">
      <w:pPr>
        <w:jc w:val="both"/>
        <w:rPr>
          <w:rFonts w:ascii="Times New Roman" w:hAnsi="Times New Roman"/>
          <w:sz w:val="24"/>
          <w:szCs w:val="24"/>
        </w:rPr>
      </w:pPr>
      <w:r w:rsidRPr="00312AFD">
        <w:rPr>
          <w:rFonts w:ascii="Times New Roman" w:hAnsi="Times New Roman"/>
          <w:sz w:val="24"/>
          <w:szCs w:val="24"/>
        </w:rPr>
        <w:t>(dále jen „</w:t>
      </w:r>
      <w:r w:rsidR="00134384">
        <w:rPr>
          <w:rFonts w:ascii="Times New Roman" w:hAnsi="Times New Roman"/>
          <w:sz w:val="24"/>
          <w:szCs w:val="24"/>
        </w:rPr>
        <w:t>prodávající</w:t>
      </w:r>
      <w:r w:rsidRPr="00312AFD">
        <w:rPr>
          <w:rFonts w:ascii="Times New Roman" w:hAnsi="Times New Roman"/>
          <w:sz w:val="24"/>
          <w:szCs w:val="24"/>
        </w:rPr>
        <w:t>“)</w:t>
      </w:r>
    </w:p>
    <w:p w14:paraId="2BD74708" w14:textId="77777777" w:rsidR="00A21E09" w:rsidRDefault="00A21E09" w:rsidP="004B30C6">
      <w:pPr>
        <w:pStyle w:val="JVS2"/>
        <w:keepNext/>
        <w:spacing w:before="240"/>
        <w:jc w:val="center"/>
      </w:pPr>
      <w:r>
        <w:t>I.</w:t>
      </w:r>
    </w:p>
    <w:p w14:paraId="7CCCBAD2" w14:textId="77777777" w:rsidR="00A21E09" w:rsidRPr="00134384" w:rsidRDefault="00A21E09" w:rsidP="004B30C6">
      <w:pPr>
        <w:pStyle w:val="Smlouva2"/>
        <w:keepNext/>
        <w:widowControl/>
        <w:spacing w:after="240"/>
      </w:pPr>
      <w:r w:rsidRPr="00134384">
        <w:t>Základní ustanovení</w:t>
      </w:r>
    </w:p>
    <w:p w14:paraId="5527FDFA" w14:textId="3F17FE58" w:rsidR="00F03A01" w:rsidRPr="009E4ADB" w:rsidRDefault="00F03A01" w:rsidP="00EE67F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</w:t>
      </w:r>
      <w:r w:rsidRPr="00F03A01">
        <w:rPr>
          <w:rFonts w:ascii="Times New Roman" w:hAnsi="Times New Roman"/>
          <w:sz w:val="22"/>
          <w:szCs w:val="22"/>
        </w:rPr>
        <w:t xml:space="preserve">uzavírají níže uvedeného dne, měsíce a </w:t>
      </w:r>
      <w:r w:rsidRPr="009E4ADB">
        <w:rPr>
          <w:rFonts w:ascii="Times New Roman" w:hAnsi="Times New Roman"/>
          <w:sz w:val="22"/>
          <w:szCs w:val="22"/>
        </w:rPr>
        <w:t xml:space="preserve">roku, podle § 2079 a násl. zák. č. 89/2012 Sb., Občanského zákoníku tuto kupní smlouvu k veřejné zakázce </w:t>
      </w:r>
      <w:r w:rsidR="00DC6086" w:rsidRPr="009E4ADB">
        <w:rPr>
          <w:rFonts w:ascii="Times New Roman" w:hAnsi="Times New Roman"/>
          <w:sz w:val="22"/>
          <w:szCs w:val="22"/>
        </w:rPr>
        <w:t xml:space="preserve"> „</w:t>
      </w:r>
      <w:r w:rsidR="00DC6086" w:rsidRPr="009E4ADB">
        <w:rPr>
          <w:rFonts w:ascii="Times New Roman" w:hAnsi="Times New Roman"/>
          <w:b/>
          <w:bCs/>
          <w:sz w:val="22"/>
          <w:szCs w:val="22"/>
        </w:rPr>
        <w:t xml:space="preserve">Nákup </w:t>
      </w:r>
      <w:r w:rsidR="004B1ECD" w:rsidRPr="009E4ADB">
        <w:rPr>
          <w:rFonts w:ascii="Times New Roman" w:hAnsi="Times New Roman"/>
          <w:b/>
          <w:bCs/>
          <w:sz w:val="22"/>
          <w:szCs w:val="22"/>
        </w:rPr>
        <w:t>jídlonosičů</w:t>
      </w:r>
      <w:r w:rsidR="00DC6086" w:rsidRPr="009E4ADB">
        <w:rPr>
          <w:rFonts w:ascii="Times New Roman" w:hAnsi="Times New Roman"/>
          <w:sz w:val="22"/>
          <w:szCs w:val="22"/>
        </w:rPr>
        <w:t xml:space="preserve">“ </w:t>
      </w:r>
      <w:r w:rsidRPr="009E4ADB">
        <w:rPr>
          <w:rFonts w:ascii="Times New Roman" w:hAnsi="Times New Roman"/>
          <w:sz w:val="22"/>
          <w:szCs w:val="22"/>
        </w:rPr>
        <w:t>následujícího znění a obsahu (dále jen smlouva)</w:t>
      </w:r>
    </w:p>
    <w:p w14:paraId="7A474B0A" w14:textId="77777777" w:rsidR="00A21E09" w:rsidRDefault="00A21E09" w:rsidP="00EE67F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údaje uvedené v záhlaví smlouvy a taktéž oprávnění k podnikání jsou v souladu s právní skutečností v době uzavření smlouvy. Smluvní strany se zavazují, že změny dotčených údajů oznámí bez prodlení druhé smluvní straně. Smluvní strany prohlašují, že osoby podepisující tuto smlouvu jsou k tomuto úkonu oprávněny.</w:t>
      </w:r>
    </w:p>
    <w:p w14:paraId="1C16BC11" w14:textId="77777777" w:rsidR="00A21E09" w:rsidRDefault="00A21E09" w:rsidP="004B30C6">
      <w:pPr>
        <w:pStyle w:val="JVS2"/>
        <w:keepNext/>
        <w:spacing w:before="240"/>
        <w:jc w:val="center"/>
      </w:pPr>
      <w:r>
        <w:t>II.</w:t>
      </w:r>
    </w:p>
    <w:p w14:paraId="2F398E5A" w14:textId="77777777" w:rsidR="00A21E09" w:rsidRPr="009E4ADB" w:rsidRDefault="00A21E09" w:rsidP="004B30C6">
      <w:pPr>
        <w:pStyle w:val="Smlouva2"/>
        <w:keepNext/>
        <w:widowControl/>
        <w:spacing w:after="240"/>
      </w:pPr>
      <w:r w:rsidRPr="00DC6086">
        <w:t xml:space="preserve">Předmět </w:t>
      </w:r>
      <w:r w:rsidRPr="009E4ADB">
        <w:t>smlouvy</w:t>
      </w:r>
    </w:p>
    <w:p w14:paraId="4E16D2AF" w14:textId="45787A5F" w:rsidR="000B6718" w:rsidRPr="009E4ADB" w:rsidRDefault="000B6718" w:rsidP="00EE67F5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9E4ADB">
        <w:rPr>
          <w:sz w:val="22"/>
          <w:szCs w:val="22"/>
        </w:rPr>
        <w:t xml:space="preserve">Touto smlouvou se prodávající zavazuje dodat kupujícímu </w:t>
      </w:r>
      <w:r w:rsidR="004B1ECD" w:rsidRPr="009E4ADB">
        <w:rPr>
          <w:b/>
          <w:bCs/>
          <w:sz w:val="22"/>
          <w:szCs w:val="22"/>
        </w:rPr>
        <w:t>300 ks jídlonosičů</w:t>
      </w:r>
      <w:r w:rsidR="004B1ECD" w:rsidRPr="009E4ADB">
        <w:rPr>
          <w:sz w:val="22"/>
          <w:szCs w:val="22"/>
        </w:rPr>
        <w:t xml:space="preserve"> </w:t>
      </w:r>
      <w:r w:rsidRPr="009E4ADB">
        <w:rPr>
          <w:sz w:val="22"/>
          <w:szCs w:val="22"/>
        </w:rPr>
        <w:t>a převést na něj vlastnické právo v počtu a specifikaci uvedené v zadávací dokumentaci veřejné zakázky.</w:t>
      </w:r>
    </w:p>
    <w:p w14:paraId="5C9D620F" w14:textId="0DDA35AA" w:rsidR="000B6718" w:rsidRPr="000B6718" w:rsidRDefault="000B6718" w:rsidP="000B6718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0B6718">
        <w:rPr>
          <w:sz w:val="22"/>
          <w:szCs w:val="22"/>
        </w:rPr>
        <w:lastRenderedPageBreak/>
        <w:t xml:space="preserve">Kupující se zavazuje zaplatit smluvenou cenu za dodání </w:t>
      </w:r>
      <w:r w:rsidR="00394644">
        <w:rPr>
          <w:sz w:val="22"/>
          <w:szCs w:val="22"/>
        </w:rPr>
        <w:t>zboží</w:t>
      </w:r>
      <w:r w:rsidRPr="000B6718">
        <w:rPr>
          <w:sz w:val="22"/>
          <w:szCs w:val="22"/>
        </w:rPr>
        <w:t>.</w:t>
      </w:r>
    </w:p>
    <w:p w14:paraId="1CC7B52A" w14:textId="159E8152" w:rsidR="000B6718" w:rsidRPr="009E4ADB" w:rsidRDefault="000B6718" w:rsidP="000B6718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0B6718">
        <w:rPr>
          <w:sz w:val="22"/>
          <w:szCs w:val="22"/>
        </w:rPr>
        <w:t xml:space="preserve">Minimální technické parametry </w:t>
      </w:r>
      <w:r w:rsidR="00394644">
        <w:rPr>
          <w:sz w:val="22"/>
          <w:szCs w:val="22"/>
        </w:rPr>
        <w:t>zboží</w:t>
      </w:r>
      <w:r w:rsidRPr="000B6718">
        <w:rPr>
          <w:sz w:val="22"/>
          <w:szCs w:val="22"/>
        </w:rPr>
        <w:t xml:space="preserve"> požadovaného </w:t>
      </w:r>
      <w:r w:rsidRPr="009E4ADB">
        <w:rPr>
          <w:sz w:val="22"/>
          <w:szCs w:val="22"/>
        </w:rPr>
        <w:t xml:space="preserve">kupujícím a technické parametry </w:t>
      </w:r>
      <w:r w:rsidR="00394644" w:rsidRPr="009E4ADB">
        <w:rPr>
          <w:sz w:val="22"/>
          <w:szCs w:val="22"/>
        </w:rPr>
        <w:t>zboží</w:t>
      </w:r>
      <w:r w:rsidRPr="009E4ADB">
        <w:rPr>
          <w:sz w:val="22"/>
          <w:szCs w:val="22"/>
        </w:rPr>
        <w:t xml:space="preserve"> dodávaného prodávajícím jsou uvedeny v zadávací dokumentaci veřejné </w:t>
      </w:r>
      <w:r w:rsidRPr="00616FA2">
        <w:rPr>
          <w:sz w:val="22"/>
          <w:szCs w:val="22"/>
        </w:rPr>
        <w:t>zakázky č</w:t>
      </w:r>
      <w:r w:rsidR="00B62C9B" w:rsidRPr="00616FA2">
        <w:rPr>
          <w:sz w:val="22"/>
          <w:szCs w:val="22"/>
        </w:rPr>
        <w:t>.</w:t>
      </w:r>
      <w:r w:rsidRPr="00616FA2">
        <w:rPr>
          <w:sz w:val="22"/>
          <w:szCs w:val="22"/>
        </w:rPr>
        <w:t xml:space="preserve"> VZ-</w:t>
      </w:r>
      <w:r w:rsidR="00C96F60">
        <w:rPr>
          <w:sz w:val="22"/>
          <w:szCs w:val="22"/>
        </w:rPr>
        <w:t>3</w:t>
      </w:r>
      <w:r w:rsidRPr="00616FA2">
        <w:rPr>
          <w:sz w:val="22"/>
          <w:szCs w:val="22"/>
        </w:rPr>
        <w:t>-202</w:t>
      </w:r>
      <w:r w:rsidR="004B1ECD" w:rsidRPr="00616FA2">
        <w:rPr>
          <w:sz w:val="22"/>
          <w:szCs w:val="22"/>
        </w:rPr>
        <w:t>5</w:t>
      </w:r>
      <w:r w:rsidR="00DC6086" w:rsidRPr="00616FA2">
        <w:rPr>
          <w:sz w:val="22"/>
          <w:szCs w:val="22"/>
        </w:rPr>
        <w:t xml:space="preserve"> „Nákup</w:t>
      </w:r>
      <w:r w:rsidR="00DC6086" w:rsidRPr="009E4ADB">
        <w:rPr>
          <w:sz w:val="22"/>
          <w:szCs w:val="22"/>
        </w:rPr>
        <w:t xml:space="preserve"> </w:t>
      </w:r>
      <w:r w:rsidR="004B1ECD" w:rsidRPr="009E4ADB">
        <w:rPr>
          <w:sz w:val="22"/>
          <w:szCs w:val="22"/>
        </w:rPr>
        <w:t xml:space="preserve"> jídlonosičů</w:t>
      </w:r>
      <w:r w:rsidR="00DC6086" w:rsidRPr="009E4ADB">
        <w:rPr>
          <w:sz w:val="22"/>
          <w:szCs w:val="22"/>
        </w:rPr>
        <w:t>“</w:t>
      </w:r>
      <w:r w:rsidRPr="009E4ADB">
        <w:rPr>
          <w:sz w:val="22"/>
          <w:szCs w:val="22"/>
        </w:rPr>
        <w:t xml:space="preserve">, </w:t>
      </w:r>
      <w:r w:rsidR="00B62C9B" w:rsidRPr="009E4ADB">
        <w:rPr>
          <w:sz w:val="22"/>
          <w:szCs w:val="22"/>
        </w:rPr>
        <w:t>příloha č. 1</w:t>
      </w:r>
      <w:r w:rsidR="00B62C9B" w:rsidRPr="009E4ADB">
        <w:t xml:space="preserve"> </w:t>
      </w:r>
      <w:r w:rsidR="00B62C9B" w:rsidRPr="009E4ADB">
        <w:rPr>
          <w:sz w:val="22"/>
          <w:szCs w:val="22"/>
        </w:rPr>
        <w:t>Technick</w:t>
      </w:r>
      <w:r w:rsidR="00B27987" w:rsidRPr="009E4ADB">
        <w:rPr>
          <w:sz w:val="22"/>
          <w:szCs w:val="22"/>
        </w:rPr>
        <w:t>ý</w:t>
      </w:r>
      <w:r w:rsidR="00B62C9B" w:rsidRPr="009E4ADB">
        <w:rPr>
          <w:sz w:val="22"/>
          <w:szCs w:val="22"/>
        </w:rPr>
        <w:t xml:space="preserve"> </w:t>
      </w:r>
      <w:r w:rsidR="00DC6086" w:rsidRPr="009E4ADB">
        <w:rPr>
          <w:sz w:val="22"/>
          <w:szCs w:val="22"/>
        </w:rPr>
        <w:t>popis</w:t>
      </w:r>
      <w:r w:rsidR="00B62C9B" w:rsidRPr="009E4ADB">
        <w:rPr>
          <w:sz w:val="22"/>
          <w:szCs w:val="22"/>
        </w:rPr>
        <w:t xml:space="preserve"> předmětu veřejné zakázky a t</w:t>
      </w:r>
      <w:r w:rsidR="00DC6086" w:rsidRPr="009E4ADB">
        <w:rPr>
          <w:sz w:val="22"/>
          <w:szCs w:val="22"/>
        </w:rPr>
        <w:t>ento popis</w:t>
      </w:r>
      <w:r w:rsidR="00B62C9B" w:rsidRPr="009E4ADB">
        <w:rPr>
          <w:sz w:val="22"/>
          <w:szCs w:val="22"/>
        </w:rPr>
        <w:t xml:space="preserve"> je přílohou smlouvy</w:t>
      </w:r>
      <w:r w:rsidRPr="009E4ADB">
        <w:rPr>
          <w:sz w:val="22"/>
          <w:szCs w:val="22"/>
        </w:rPr>
        <w:t>.</w:t>
      </w:r>
    </w:p>
    <w:p w14:paraId="347DCC53" w14:textId="55ACD7E8" w:rsidR="00B62C9B" w:rsidRPr="009E4ADB" w:rsidRDefault="00B62C9B" w:rsidP="000B6718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9E4ADB">
        <w:rPr>
          <w:sz w:val="22"/>
          <w:szCs w:val="22"/>
        </w:rPr>
        <w:t xml:space="preserve">Součástí dodávky </w:t>
      </w:r>
      <w:r w:rsidR="00394644" w:rsidRPr="009E4ADB">
        <w:rPr>
          <w:sz w:val="22"/>
          <w:szCs w:val="22"/>
        </w:rPr>
        <w:t>zboží</w:t>
      </w:r>
      <w:r w:rsidRPr="009E4ADB">
        <w:rPr>
          <w:sz w:val="22"/>
          <w:szCs w:val="22"/>
        </w:rPr>
        <w:t xml:space="preserve"> je i dodání dokladů potřebných pro užívání předmětu koupě (manuály, prohlášení o shodě v českém jazyce apod.)</w:t>
      </w:r>
    </w:p>
    <w:p w14:paraId="59144B3E" w14:textId="77777777" w:rsidR="00A21E09" w:rsidRPr="009D0AA9" w:rsidRDefault="00A21E09" w:rsidP="000B6718">
      <w:pPr>
        <w:pStyle w:val="Smlouva-eslo"/>
        <w:widowControl/>
        <w:numPr>
          <w:ilvl w:val="0"/>
          <w:numId w:val="11"/>
        </w:numPr>
        <w:tabs>
          <w:tab w:val="left" w:pos="-1701"/>
        </w:tabs>
        <w:spacing w:before="0" w:after="60" w:line="240" w:lineRule="auto"/>
        <w:rPr>
          <w:sz w:val="22"/>
          <w:szCs w:val="22"/>
        </w:rPr>
      </w:pPr>
      <w:r w:rsidRPr="005E2A27">
        <w:rPr>
          <w:sz w:val="22"/>
          <w:szCs w:val="22"/>
        </w:rPr>
        <w:t>Smluvní strany prohlašují, že předmět smlouvy není plněním nemožným a že smlouvu uzavřely po</w:t>
      </w:r>
      <w:r w:rsidR="00BE3237" w:rsidRPr="005E2A27">
        <w:rPr>
          <w:sz w:val="22"/>
          <w:szCs w:val="22"/>
        </w:rPr>
        <w:t> </w:t>
      </w:r>
      <w:r w:rsidRPr="005E2A27">
        <w:rPr>
          <w:sz w:val="22"/>
          <w:szCs w:val="22"/>
        </w:rPr>
        <w:t>pečlivém zvážení všech možných důsledků.</w:t>
      </w:r>
    </w:p>
    <w:p w14:paraId="7A97611D" w14:textId="77777777" w:rsidR="00A21E09" w:rsidRPr="004B30C6" w:rsidRDefault="00A21E09" w:rsidP="004B30C6">
      <w:pPr>
        <w:pStyle w:val="JVS2"/>
        <w:keepNext/>
        <w:spacing w:before="240"/>
        <w:jc w:val="center"/>
      </w:pPr>
      <w:r w:rsidRPr="004B30C6">
        <w:t>III.</w:t>
      </w:r>
    </w:p>
    <w:p w14:paraId="1C757C57" w14:textId="77777777" w:rsidR="00A21E09" w:rsidRPr="005B5D1C" w:rsidRDefault="00A21E09" w:rsidP="004B30C6">
      <w:pPr>
        <w:pStyle w:val="Smlouva2"/>
        <w:keepNext/>
        <w:widowControl/>
        <w:spacing w:after="240"/>
      </w:pPr>
      <w:r w:rsidRPr="005B5D1C">
        <w:t>Cena</w:t>
      </w:r>
      <w:r w:rsidR="00885C4F" w:rsidRPr="005B5D1C">
        <w:t xml:space="preserve"> plnění</w:t>
      </w:r>
    </w:p>
    <w:p w14:paraId="622FD12C" w14:textId="7C8D9941" w:rsidR="00A21E09" w:rsidRDefault="00885C4F" w:rsidP="00EE67F5">
      <w:pPr>
        <w:pStyle w:val="Smlouva-eslo"/>
        <w:widowControl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885C4F">
        <w:rPr>
          <w:sz w:val="22"/>
          <w:szCs w:val="22"/>
        </w:rPr>
        <w:t xml:space="preserve">Kupní cena za </w:t>
      </w:r>
      <w:r w:rsidR="00394644">
        <w:rPr>
          <w:sz w:val="22"/>
          <w:szCs w:val="22"/>
        </w:rPr>
        <w:t>zboží</w:t>
      </w:r>
      <w:r w:rsidRPr="00885C4F">
        <w:rPr>
          <w:sz w:val="22"/>
          <w:szCs w:val="22"/>
        </w:rPr>
        <w:t xml:space="preserve"> je celkem ve výši</w:t>
      </w:r>
    </w:p>
    <w:p w14:paraId="08C7F1CF" w14:textId="77777777" w:rsidR="005B5D1C" w:rsidRDefault="005B5D1C" w:rsidP="005B5D1C">
      <w:pPr>
        <w:pStyle w:val="Smlouva-eslo"/>
        <w:widowControl/>
        <w:spacing w:after="60" w:line="240" w:lineRule="auto"/>
        <w:ind w:left="284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3"/>
        <w:gridCol w:w="3662"/>
      </w:tblGrid>
      <w:tr w:rsidR="005B5D1C" w:rsidRPr="005B5D1C" w14:paraId="2F6E4E75" w14:textId="77777777" w:rsidTr="000E63DB">
        <w:trPr>
          <w:trHeight w:val="269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277D6B" w14:textId="77777777" w:rsidR="005B5D1C" w:rsidRPr="005B5D1C" w:rsidRDefault="005B5D1C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1C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033DFF" w14:textId="4271BABE" w:rsidR="005B5D1C" w:rsidRPr="005B5D1C" w:rsidRDefault="005B5D1C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1C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  <w:tr w:rsidR="005B5D1C" w:rsidRPr="005B5D1C" w14:paraId="0187CDA7" w14:textId="77777777" w:rsidTr="000E63DB"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AADB" w14:textId="77777777" w:rsidR="005B5D1C" w:rsidRPr="005B5D1C" w:rsidRDefault="005B5D1C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D1C">
              <w:rPr>
                <w:rFonts w:ascii="Times New Roman" w:hAnsi="Times New Roman"/>
                <w:sz w:val="24"/>
                <w:szCs w:val="24"/>
              </w:rPr>
              <w:t>DPH (21 %)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70EB" w14:textId="2F5E0A54" w:rsidR="005B5D1C" w:rsidRPr="005B5D1C" w:rsidRDefault="004B1ECD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</w:tr>
      <w:tr w:rsidR="005B5D1C" w:rsidRPr="005B5D1C" w14:paraId="57C43EC7" w14:textId="77777777" w:rsidTr="000E63DB"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30D2" w14:textId="77777777" w:rsidR="005B5D1C" w:rsidRPr="005B5D1C" w:rsidRDefault="005B5D1C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1C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C81F" w14:textId="4C95083A" w:rsidR="005B5D1C" w:rsidRPr="005B5D1C" w:rsidRDefault="005B5D1C" w:rsidP="005B5D1C">
            <w:pPr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5D1C">
              <w:rPr>
                <w:rFonts w:ascii="Times New Roman" w:hAnsi="Times New Roman"/>
                <w:b/>
                <w:bCs/>
                <w:sz w:val="24"/>
                <w:szCs w:val="24"/>
              </w:rPr>
              <w:t>Kč</w:t>
            </w:r>
          </w:p>
        </w:tc>
      </w:tr>
    </w:tbl>
    <w:p w14:paraId="77051105" w14:textId="77777777" w:rsidR="005B5D1C" w:rsidRDefault="005B5D1C" w:rsidP="005B5D1C">
      <w:pPr>
        <w:pStyle w:val="Smlouva-eslo"/>
        <w:widowControl/>
        <w:spacing w:after="60" w:line="240" w:lineRule="auto"/>
        <w:ind w:left="284"/>
        <w:rPr>
          <w:sz w:val="22"/>
          <w:szCs w:val="22"/>
        </w:rPr>
      </w:pPr>
    </w:p>
    <w:p w14:paraId="0B8C302F" w14:textId="05586AFD" w:rsidR="00885C4F" w:rsidRDefault="00885C4F" w:rsidP="00EE67F5">
      <w:pPr>
        <w:pStyle w:val="Smlouva-eslo"/>
        <w:widowControl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885C4F">
        <w:rPr>
          <w:sz w:val="22"/>
          <w:szCs w:val="22"/>
        </w:rPr>
        <w:t xml:space="preserve">Cena plnění dle návrhu smlouvy je závazná, nejvýše přípustná, obsahující veškeré náklady prodávajícího s dodávkou </w:t>
      </w:r>
      <w:r w:rsidR="00394644">
        <w:rPr>
          <w:sz w:val="22"/>
          <w:szCs w:val="22"/>
        </w:rPr>
        <w:t>zboží</w:t>
      </w:r>
      <w:r w:rsidRPr="00885C4F">
        <w:rPr>
          <w:sz w:val="22"/>
          <w:szCs w:val="22"/>
        </w:rPr>
        <w:t>, včetně dopravy do místa plnění, instalace, zaškolení obsluhy, zisku prodávajícího, nutného k řádnému plnění v souladu s požadavky kupujícího.</w:t>
      </w:r>
    </w:p>
    <w:p w14:paraId="1C212842" w14:textId="77777777" w:rsidR="00A21E09" w:rsidRDefault="00A21E09" w:rsidP="00EE67F5">
      <w:pPr>
        <w:pStyle w:val="Smlouva-eslo"/>
        <w:widowControl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201F23">
        <w:rPr>
          <w:sz w:val="22"/>
          <w:szCs w:val="22"/>
        </w:rPr>
        <w:t>Smluvní strany se dohodly, že dojde</w:t>
      </w:r>
      <w:r>
        <w:rPr>
          <w:sz w:val="22"/>
          <w:szCs w:val="22"/>
        </w:rPr>
        <w:t xml:space="preserve">-li v průběhu plnění předmětu této smlouvy ke změně zákonné sazby DPH stanovené pro příslušné plnění vyplývající z této smlouvy, je poskytovatel od okamžiku nabytí účinnosti </w:t>
      </w:r>
      <w:r w:rsidR="00F03223" w:rsidRPr="009F5A77">
        <w:rPr>
          <w:sz w:val="22"/>
          <w:szCs w:val="22"/>
        </w:rPr>
        <w:t>změny</w:t>
      </w:r>
      <w:r w:rsidRPr="009F5A77">
        <w:rPr>
          <w:sz w:val="22"/>
          <w:szCs w:val="22"/>
        </w:rPr>
        <w:t xml:space="preserve"> z</w:t>
      </w:r>
      <w:r>
        <w:rPr>
          <w:sz w:val="22"/>
          <w:szCs w:val="22"/>
        </w:rPr>
        <w:t>ákonné sazby DPH povinen účtovat platnou sazbu DPH. O této skutečnosti není nutné uzavírat dodatek k této smlouvě.</w:t>
      </w:r>
    </w:p>
    <w:p w14:paraId="3F1233C2" w14:textId="77777777" w:rsidR="00885C4F" w:rsidRPr="004B30C6" w:rsidRDefault="00885C4F" w:rsidP="00885C4F">
      <w:pPr>
        <w:pStyle w:val="JVS2"/>
        <w:keepNext/>
        <w:spacing w:before="240"/>
        <w:jc w:val="center"/>
      </w:pPr>
      <w:r w:rsidRPr="004B30C6">
        <w:t>I</w:t>
      </w:r>
      <w:r w:rsidR="00DC1198">
        <w:t>V</w:t>
      </w:r>
      <w:r w:rsidRPr="004B30C6">
        <w:t>.</w:t>
      </w:r>
    </w:p>
    <w:p w14:paraId="385873C4" w14:textId="77777777" w:rsidR="00885C4F" w:rsidRPr="005B5D1C" w:rsidRDefault="00885C4F" w:rsidP="00885C4F">
      <w:pPr>
        <w:pStyle w:val="Smlouva2"/>
        <w:keepNext/>
        <w:widowControl/>
        <w:spacing w:after="240"/>
      </w:pPr>
      <w:r w:rsidRPr="005B5D1C">
        <w:t>Doba, místo a další podmínky plnění</w:t>
      </w:r>
    </w:p>
    <w:p w14:paraId="345DFB53" w14:textId="2586639A" w:rsidR="00AA2266" w:rsidRPr="00BE5D49" w:rsidRDefault="009568B0" w:rsidP="00AA2266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>Zboží</w:t>
      </w:r>
      <w:r w:rsidR="00AA2266" w:rsidRPr="00AA2266">
        <w:rPr>
          <w:sz w:val="22"/>
          <w:szCs w:val="22"/>
        </w:rPr>
        <w:t xml:space="preserve"> předá prodávající kupujícímu osobně v sídle kupujícího </w:t>
      </w:r>
      <w:r w:rsidR="00AA2266" w:rsidRPr="00BE5D49">
        <w:rPr>
          <w:sz w:val="22"/>
          <w:szCs w:val="22"/>
        </w:rPr>
        <w:t xml:space="preserve">do </w:t>
      </w:r>
      <w:r w:rsidR="00616FA2">
        <w:rPr>
          <w:sz w:val="22"/>
          <w:szCs w:val="22"/>
        </w:rPr>
        <w:t>21 dní od podpisu smlouvy</w:t>
      </w:r>
      <w:r w:rsidR="00AA2266" w:rsidRPr="00BE5D49">
        <w:rPr>
          <w:sz w:val="22"/>
          <w:szCs w:val="22"/>
        </w:rPr>
        <w:t>.</w:t>
      </w:r>
    </w:p>
    <w:p w14:paraId="147F5FD2" w14:textId="455A6518" w:rsidR="00AA2266" w:rsidRPr="00AA2266" w:rsidRDefault="00AA2266" w:rsidP="00AA2266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 w:rsidRPr="00AA2266">
        <w:rPr>
          <w:sz w:val="22"/>
          <w:szCs w:val="22"/>
        </w:rPr>
        <w:t xml:space="preserve">Místem plnění dle této smlouvy je budova </w:t>
      </w:r>
      <w:r w:rsidR="005B5D1C">
        <w:rPr>
          <w:sz w:val="22"/>
          <w:szCs w:val="22"/>
        </w:rPr>
        <w:t>Centra pečovatelské služby</w:t>
      </w:r>
      <w:r w:rsidR="00C515DB">
        <w:rPr>
          <w:sz w:val="22"/>
          <w:szCs w:val="22"/>
        </w:rPr>
        <w:t xml:space="preserve"> </w:t>
      </w:r>
      <w:r w:rsidR="005B5D1C">
        <w:rPr>
          <w:sz w:val="22"/>
          <w:szCs w:val="22"/>
        </w:rPr>
        <w:t>Frýdek</w:t>
      </w:r>
      <w:r w:rsidR="00C515DB">
        <w:rPr>
          <w:sz w:val="22"/>
          <w:szCs w:val="22"/>
        </w:rPr>
        <w:t>-</w:t>
      </w:r>
      <w:r w:rsidR="005B5D1C">
        <w:rPr>
          <w:sz w:val="22"/>
          <w:szCs w:val="22"/>
        </w:rPr>
        <w:t>Místek,</w:t>
      </w:r>
      <w:r>
        <w:rPr>
          <w:sz w:val="22"/>
          <w:szCs w:val="22"/>
        </w:rPr>
        <w:t xml:space="preserve"> p.o.</w:t>
      </w:r>
      <w:r w:rsidRPr="00AA226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na ulici </w:t>
      </w:r>
      <w:r w:rsidR="005B5D1C">
        <w:rPr>
          <w:sz w:val="22"/>
          <w:szCs w:val="22"/>
        </w:rPr>
        <w:t>Zámecká 1266</w:t>
      </w:r>
      <w:r>
        <w:rPr>
          <w:sz w:val="22"/>
          <w:szCs w:val="22"/>
        </w:rPr>
        <w:t xml:space="preserve"> ve Frýdku-Místku</w:t>
      </w:r>
      <w:r w:rsidRPr="00AA2266">
        <w:rPr>
          <w:sz w:val="22"/>
          <w:szCs w:val="22"/>
        </w:rPr>
        <w:t>.</w:t>
      </w:r>
    </w:p>
    <w:p w14:paraId="758BA565" w14:textId="7142DBCC" w:rsidR="00AA2266" w:rsidRPr="00AA2266" w:rsidRDefault="00AA2266" w:rsidP="00AA2266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 w:rsidRPr="00AA2266">
        <w:rPr>
          <w:sz w:val="22"/>
          <w:szCs w:val="22"/>
        </w:rPr>
        <w:t xml:space="preserve">Způsob předání </w:t>
      </w:r>
      <w:r>
        <w:rPr>
          <w:sz w:val="22"/>
          <w:szCs w:val="22"/>
        </w:rPr>
        <w:t>–</w:t>
      </w:r>
      <w:r w:rsidRPr="00AA2266">
        <w:rPr>
          <w:sz w:val="22"/>
          <w:szCs w:val="22"/>
        </w:rPr>
        <w:t xml:space="preserve"> dodavatel</w:t>
      </w:r>
      <w:r>
        <w:rPr>
          <w:sz w:val="22"/>
          <w:szCs w:val="22"/>
        </w:rPr>
        <w:t xml:space="preserve"> </w:t>
      </w:r>
      <w:r w:rsidRPr="00AA2266">
        <w:rPr>
          <w:sz w:val="22"/>
          <w:szCs w:val="22"/>
        </w:rPr>
        <w:t>v místě plnění svými silami a na vlastní náklady předvede bezvadnost a</w:t>
      </w:r>
      <w:r>
        <w:rPr>
          <w:sz w:val="22"/>
          <w:szCs w:val="22"/>
        </w:rPr>
        <w:t> </w:t>
      </w:r>
      <w:r w:rsidRPr="00AA2266">
        <w:rPr>
          <w:sz w:val="22"/>
          <w:szCs w:val="22"/>
        </w:rPr>
        <w:t>funkčnost dod</w:t>
      </w:r>
      <w:r w:rsidR="006501BE">
        <w:rPr>
          <w:sz w:val="22"/>
          <w:szCs w:val="22"/>
        </w:rPr>
        <w:t>ané</w:t>
      </w:r>
      <w:r w:rsidR="000E381A">
        <w:rPr>
          <w:sz w:val="22"/>
          <w:szCs w:val="22"/>
        </w:rPr>
        <w:t>ho</w:t>
      </w:r>
      <w:r w:rsidRPr="00AA2266">
        <w:rPr>
          <w:sz w:val="22"/>
          <w:szCs w:val="22"/>
        </w:rPr>
        <w:t xml:space="preserve"> </w:t>
      </w:r>
      <w:r w:rsidR="000E381A">
        <w:rPr>
          <w:sz w:val="22"/>
          <w:szCs w:val="22"/>
        </w:rPr>
        <w:t>zboží</w:t>
      </w:r>
      <w:r w:rsidRPr="00AA2266">
        <w:rPr>
          <w:sz w:val="22"/>
          <w:szCs w:val="22"/>
        </w:rPr>
        <w:t>.</w:t>
      </w:r>
    </w:p>
    <w:p w14:paraId="0955170B" w14:textId="452CC923" w:rsidR="00AA2266" w:rsidRPr="00AA2266" w:rsidRDefault="00AA2266" w:rsidP="00C515DB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 w:rsidRPr="00AA2266">
        <w:rPr>
          <w:sz w:val="22"/>
          <w:szCs w:val="22"/>
        </w:rPr>
        <w:t xml:space="preserve">Způsob převzetí – </w:t>
      </w:r>
      <w:r w:rsidR="00BD384D">
        <w:rPr>
          <w:sz w:val="22"/>
          <w:szCs w:val="22"/>
        </w:rPr>
        <w:t xml:space="preserve">za </w:t>
      </w:r>
      <w:r w:rsidR="00C515DB">
        <w:rPr>
          <w:sz w:val="22"/>
          <w:szCs w:val="22"/>
        </w:rPr>
        <w:t>kupující</w:t>
      </w:r>
      <w:r w:rsidR="00BD384D">
        <w:rPr>
          <w:sz w:val="22"/>
          <w:szCs w:val="22"/>
        </w:rPr>
        <w:t>ho</w:t>
      </w:r>
      <w:r w:rsidRPr="00AA2266">
        <w:rPr>
          <w:sz w:val="22"/>
          <w:szCs w:val="22"/>
        </w:rPr>
        <w:t xml:space="preserve"> zkontroluje funkčnost, předvedenou </w:t>
      </w:r>
      <w:r w:rsidR="00C515DB">
        <w:rPr>
          <w:sz w:val="22"/>
          <w:szCs w:val="22"/>
        </w:rPr>
        <w:t>prodávajícím</w:t>
      </w:r>
      <w:r w:rsidRPr="00AA2266">
        <w:rPr>
          <w:sz w:val="22"/>
          <w:szCs w:val="22"/>
        </w:rPr>
        <w:t xml:space="preserve"> dle odst</w:t>
      </w:r>
      <w:r>
        <w:rPr>
          <w:sz w:val="22"/>
          <w:szCs w:val="22"/>
        </w:rPr>
        <w:t>. 3</w:t>
      </w:r>
      <w:r w:rsidRPr="00AA2266">
        <w:rPr>
          <w:sz w:val="22"/>
          <w:szCs w:val="22"/>
        </w:rPr>
        <w:t xml:space="preserve"> a shodu technických parametrů dle smlouvy zástupce </w:t>
      </w:r>
      <w:r w:rsidR="00C515DB">
        <w:rPr>
          <w:sz w:val="22"/>
          <w:szCs w:val="22"/>
        </w:rPr>
        <w:t>kupujícího</w:t>
      </w:r>
      <w:r w:rsidRPr="00AA2266">
        <w:rPr>
          <w:sz w:val="22"/>
          <w:szCs w:val="22"/>
        </w:rPr>
        <w:t>, který dodávku i protokolárně převezme.</w:t>
      </w:r>
    </w:p>
    <w:p w14:paraId="2061C482" w14:textId="351B3B0D" w:rsidR="00AA2266" w:rsidRDefault="00AA2266" w:rsidP="00AA2266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 w:rsidRPr="00AA2266">
        <w:rPr>
          <w:sz w:val="22"/>
          <w:szCs w:val="22"/>
        </w:rPr>
        <w:t xml:space="preserve">O předání a převzetí </w:t>
      </w:r>
      <w:r w:rsidR="00D47694">
        <w:rPr>
          <w:sz w:val="22"/>
          <w:szCs w:val="22"/>
        </w:rPr>
        <w:t>zboží</w:t>
      </w:r>
      <w:r w:rsidRPr="00AA2266">
        <w:rPr>
          <w:sz w:val="22"/>
          <w:szCs w:val="22"/>
        </w:rPr>
        <w:t xml:space="preserve"> bude vyhotoven </w:t>
      </w:r>
      <w:r w:rsidR="00F44270">
        <w:rPr>
          <w:sz w:val="22"/>
          <w:szCs w:val="22"/>
        </w:rPr>
        <w:t>předávací protokol</w:t>
      </w:r>
      <w:r w:rsidRPr="00AA2266">
        <w:rPr>
          <w:sz w:val="22"/>
          <w:szCs w:val="22"/>
        </w:rPr>
        <w:t xml:space="preserve"> mezi oběma smluvními stranami, kterým se potvrdí úplnost dodávky.</w:t>
      </w:r>
    </w:p>
    <w:p w14:paraId="61BC7BF4" w14:textId="1180F43D" w:rsidR="00AA2266" w:rsidRPr="00AA2266" w:rsidRDefault="00FF2E63" w:rsidP="00AA2266">
      <w:pPr>
        <w:pStyle w:val="Smlouva-eslo"/>
        <w:widowControl/>
        <w:numPr>
          <w:ilvl w:val="0"/>
          <w:numId w:val="16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>Vlastnické právo k</w:t>
      </w:r>
      <w:r w:rsidR="00EB4590">
        <w:rPr>
          <w:sz w:val="22"/>
          <w:szCs w:val="22"/>
        </w:rPr>
        <w:t>e zboží</w:t>
      </w:r>
      <w:r>
        <w:rPr>
          <w:sz w:val="22"/>
          <w:szCs w:val="22"/>
        </w:rPr>
        <w:t xml:space="preserve"> </w:t>
      </w:r>
      <w:r w:rsidR="00F44270">
        <w:rPr>
          <w:sz w:val="22"/>
          <w:szCs w:val="22"/>
        </w:rPr>
        <w:t>přechází z prodávajícího na kupujícího okamžikem podpisu předávacího protokolu oběma smluvními stranami a za podmínky úplného zaplacení kupní ceny</w:t>
      </w:r>
      <w:r w:rsidR="00AA2266" w:rsidRPr="00AA2266">
        <w:rPr>
          <w:sz w:val="22"/>
          <w:szCs w:val="22"/>
        </w:rPr>
        <w:t>.</w:t>
      </w:r>
    </w:p>
    <w:p w14:paraId="16EC197C" w14:textId="77777777" w:rsidR="00A21E09" w:rsidRPr="004B30C6" w:rsidRDefault="00567140" w:rsidP="004B30C6">
      <w:pPr>
        <w:pStyle w:val="JVS2"/>
        <w:keepNext/>
        <w:spacing w:before="240"/>
        <w:jc w:val="center"/>
      </w:pPr>
      <w:r w:rsidRPr="004B30C6">
        <w:t>V</w:t>
      </w:r>
      <w:r w:rsidR="00A21E09" w:rsidRPr="004B30C6">
        <w:t>.</w:t>
      </w:r>
    </w:p>
    <w:p w14:paraId="7A9A555A" w14:textId="77777777" w:rsidR="00A21E09" w:rsidRPr="005B5D1C" w:rsidRDefault="00A21E09" w:rsidP="004B30C6">
      <w:pPr>
        <w:pStyle w:val="Smlouva2"/>
        <w:keepNext/>
        <w:widowControl/>
        <w:spacing w:after="240"/>
      </w:pPr>
      <w:r w:rsidRPr="005B5D1C">
        <w:t>Platební podmínky</w:t>
      </w:r>
    </w:p>
    <w:p w14:paraId="74260117" w14:textId="3611B4BB" w:rsidR="005B5D1C" w:rsidRDefault="005B5D1C" w:rsidP="00EE67F5">
      <w:pPr>
        <w:numPr>
          <w:ilvl w:val="0"/>
          <w:numId w:val="5"/>
        </w:numPr>
        <w:spacing w:after="60"/>
        <w:jc w:val="both"/>
        <w:rPr>
          <w:rStyle w:val="FontStyle16"/>
        </w:rPr>
      </w:pPr>
      <w:r w:rsidRPr="005B5D1C">
        <w:rPr>
          <w:rStyle w:val="FontStyle16"/>
        </w:rPr>
        <w:t>Podkladem pro úhradu smluvní ceny dodané</w:t>
      </w:r>
      <w:r w:rsidR="00EB4590">
        <w:rPr>
          <w:rStyle w:val="FontStyle16"/>
        </w:rPr>
        <w:t>ho zboží</w:t>
      </w:r>
      <w:r w:rsidRPr="005B5D1C">
        <w:rPr>
          <w:rStyle w:val="FontStyle16"/>
        </w:rPr>
        <w:t xml:space="preserve"> je daňový doklad </w:t>
      </w:r>
      <w:r w:rsidRPr="005B5D1C">
        <w:rPr>
          <w:rStyle w:val="FontStyle15"/>
        </w:rPr>
        <w:t xml:space="preserve">– </w:t>
      </w:r>
      <w:r w:rsidRPr="005B5D1C">
        <w:rPr>
          <w:rStyle w:val="FontStyle16"/>
        </w:rPr>
        <w:t>faktura, který bude mít náležitosti účetního dokladu dle zákona č. 563/1991 Sb., o účetnictví, ve znění pozdějších předpisů (dále jen „faktura“)</w:t>
      </w:r>
    </w:p>
    <w:p w14:paraId="123431A9" w14:textId="0788D5FE" w:rsidR="00277F7D" w:rsidRPr="00277F7D" w:rsidRDefault="00277F7D" w:rsidP="00277F7D">
      <w:pPr>
        <w:numPr>
          <w:ilvl w:val="0"/>
          <w:numId w:val="5"/>
        </w:numPr>
        <w:spacing w:after="60"/>
        <w:jc w:val="both"/>
        <w:rPr>
          <w:rStyle w:val="FontStyle16"/>
        </w:rPr>
      </w:pPr>
      <w:r w:rsidRPr="00A85963">
        <w:rPr>
          <w:rStyle w:val="FontStyle16"/>
          <w:sz w:val="24"/>
          <w:szCs w:val="24"/>
        </w:rPr>
        <w:lastRenderedPageBreak/>
        <w:t xml:space="preserve">Kromě náležitostí stanovených platnými právními předpisy pro daňový doklad je </w:t>
      </w:r>
      <w:r w:rsidR="00015CF9">
        <w:rPr>
          <w:rStyle w:val="FontStyle16"/>
          <w:sz w:val="24"/>
          <w:szCs w:val="24"/>
        </w:rPr>
        <w:t>prodávající</w:t>
      </w:r>
      <w:r w:rsidRPr="00A85963">
        <w:rPr>
          <w:rStyle w:val="FontStyle16"/>
          <w:sz w:val="24"/>
          <w:szCs w:val="24"/>
        </w:rPr>
        <w:t xml:space="preserve"> povinen ve faktuře uvést mimo jiné tyto údaje:</w:t>
      </w:r>
    </w:p>
    <w:p w14:paraId="7761DA3C" w14:textId="77777777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763" w:firstLine="0"/>
        <w:rPr>
          <w:rStyle w:val="FontStyle16"/>
        </w:rPr>
      </w:pPr>
      <w:r w:rsidRPr="00A85963">
        <w:rPr>
          <w:rStyle w:val="FontStyle16"/>
        </w:rPr>
        <w:t>číslo a datum vystavení faktury,</w:t>
      </w:r>
    </w:p>
    <w:p w14:paraId="7FFE38B0" w14:textId="77777777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763" w:firstLine="0"/>
        <w:rPr>
          <w:rStyle w:val="FontStyle16"/>
        </w:rPr>
      </w:pPr>
      <w:r w:rsidRPr="00A85963">
        <w:rPr>
          <w:rStyle w:val="FontStyle16"/>
        </w:rPr>
        <w:t>číslo smlouvy a datum jejího uzavření,</w:t>
      </w:r>
    </w:p>
    <w:p w14:paraId="56D1B2BE" w14:textId="77777777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763" w:firstLine="0"/>
        <w:rPr>
          <w:rStyle w:val="FontStyle16"/>
        </w:rPr>
      </w:pPr>
      <w:r w:rsidRPr="00A85963">
        <w:rPr>
          <w:rStyle w:val="FontStyle16"/>
        </w:rPr>
        <w:t>předmět smlouvy, jeho přesnou specifikaci,</w:t>
      </w:r>
    </w:p>
    <w:p w14:paraId="45C31823" w14:textId="77777777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763" w:firstLine="0"/>
        <w:rPr>
          <w:rStyle w:val="FontStyle16"/>
        </w:rPr>
      </w:pPr>
      <w:r w:rsidRPr="00A85963">
        <w:rPr>
          <w:rStyle w:val="FontStyle16"/>
        </w:rPr>
        <w:t>označení banky a číslo účtu, na který má být provedena úhrada,</w:t>
      </w:r>
    </w:p>
    <w:p w14:paraId="6881CCE1" w14:textId="77777777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763" w:firstLine="0"/>
        <w:rPr>
          <w:rStyle w:val="FontStyle16"/>
        </w:rPr>
      </w:pPr>
      <w:r w:rsidRPr="00A85963">
        <w:rPr>
          <w:rStyle w:val="FontStyle16"/>
        </w:rPr>
        <w:t>lhůtu splatnosti faktury,</w:t>
      </w:r>
    </w:p>
    <w:p w14:paraId="569DCF98" w14:textId="77777777" w:rsidR="00277F7D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1111" w:hanging="346"/>
        <w:rPr>
          <w:rStyle w:val="FontStyle16"/>
        </w:rPr>
      </w:pPr>
      <w:r w:rsidRPr="00A85963">
        <w:rPr>
          <w:rStyle w:val="FontStyle16"/>
        </w:rPr>
        <w:t>jméno a podpis osoby, která fakturu vyhotovila, včetně jejího kontaktního telefonu,</w:t>
      </w:r>
    </w:p>
    <w:p w14:paraId="2D669561" w14:textId="53C268DC" w:rsidR="00277F7D" w:rsidRPr="00A85963" w:rsidRDefault="00277F7D" w:rsidP="00277F7D">
      <w:pPr>
        <w:pStyle w:val="Style4"/>
        <w:widowControl/>
        <w:numPr>
          <w:ilvl w:val="0"/>
          <w:numId w:val="18"/>
        </w:numPr>
        <w:tabs>
          <w:tab w:val="left" w:pos="1109"/>
        </w:tabs>
        <w:spacing w:line="274" w:lineRule="exact"/>
        <w:ind w:left="1111" w:hanging="346"/>
        <w:rPr>
          <w:rStyle w:val="FontStyle16"/>
        </w:rPr>
      </w:pPr>
      <w:r w:rsidRPr="00277F7D">
        <w:rPr>
          <w:rStyle w:val="FontStyle16"/>
          <w:sz w:val="24"/>
          <w:szCs w:val="24"/>
        </w:rPr>
        <w:t xml:space="preserve">identifikační číslo </w:t>
      </w:r>
      <w:r w:rsidR="00015CF9">
        <w:rPr>
          <w:rStyle w:val="FontStyle16"/>
          <w:sz w:val="24"/>
          <w:szCs w:val="24"/>
        </w:rPr>
        <w:t>kupujícího</w:t>
      </w:r>
      <w:r w:rsidRPr="00277F7D">
        <w:rPr>
          <w:rStyle w:val="FontStyle16"/>
          <w:sz w:val="24"/>
          <w:szCs w:val="24"/>
        </w:rPr>
        <w:t xml:space="preserve"> a </w:t>
      </w:r>
      <w:r w:rsidR="00015CF9">
        <w:rPr>
          <w:rStyle w:val="FontStyle16"/>
          <w:sz w:val="24"/>
          <w:szCs w:val="24"/>
        </w:rPr>
        <w:t>prodávajícího</w:t>
      </w:r>
      <w:r w:rsidRPr="00277F7D">
        <w:rPr>
          <w:rStyle w:val="FontStyle16"/>
          <w:sz w:val="24"/>
          <w:szCs w:val="24"/>
        </w:rPr>
        <w:t>, jejich přesná označení a sídla</w:t>
      </w:r>
    </w:p>
    <w:p w14:paraId="0112D315" w14:textId="176761F7" w:rsidR="00A21E09" w:rsidRDefault="00AA2266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A2266">
        <w:rPr>
          <w:rFonts w:ascii="Times New Roman" w:hAnsi="Times New Roman"/>
          <w:sz w:val="22"/>
          <w:szCs w:val="22"/>
        </w:rPr>
        <w:t>Fakturu za poskytnutí služeb je prodávající povinen vystavit do 10 dnů od protokolárního předání plnění a podpisu zápisu o úplnosti</w:t>
      </w:r>
      <w:r w:rsidR="00A21E09">
        <w:rPr>
          <w:rFonts w:ascii="Times New Roman" w:hAnsi="Times New Roman"/>
          <w:sz w:val="22"/>
          <w:szCs w:val="22"/>
        </w:rPr>
        <w:t>.</w:t>
      </w:r>
    </w:p>
    <w:p w14:paraId="4A3878FC" w14:textId="77777777" w:rsidR="00AA2266" w:rsidRPr="00AA2266" w:rsidRDefault="00AA2266" w:rsidP="00AA2266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A2266">
        <w:rPr>
          <w:rFonts w:ascii="Times New Roman" w:hAnsi="Times New Roman"/>
          <w:sz w:val="22"/>
          <w:szCs w:val="22"/>
        </w:rPr>
        <w:t>Přílohou faktury bude zápis o předání a převzetí zboží dle článku 3. smlouvy.</w:t>
      </w:r>
    </w:p>
    <w:p w14:paraId="738649C4" w14:textId="4990BFE6" w:rsidR="00AA2266" w:rsidRDefault="00AA2266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A2266">
        <w:rPr>
          <w:rFonts w:ascii="Times New Roman" w:hAnsi="Times New Roman"/>
          <w:sz w:val="22"/>
          <w:szCs w:val="22"/>
        </w:rPr>
        <w:t xml:space="preserve">Lhůta splatnosti faktury je </w:t>
      </w:r>
      <w:r w:rsidR="00702FF5">
        <w:rPr>
          <w:rFonts w:ascii="Times New Roman" w:hAnsi="Times New Roman"/>
          <w:sz w:val="22"/>
          <w:szCs w:val="22"/>
        </w:rPr>
        <w:t>30</w:t>
      </w:r>
      <w:r w:rsidRPr="00AA2266">
        <w:rPr>
          <w:rFonts w:ascii="Times New Roman" w:hAnsi="Times New Roman"/>
          <w:sz w:val="22"/>
          <w:szCs w:val="22"/>
        </w:rPr>
        <w:t xml:space="preserve"> dnů od doručení kupujícímu</w:t>
      </w:r>
      <w:r>
        <w:rPr>
          <w:rFonts w:ascii="Times New Roman" w:hAnsi="Times New Roman"/>
          <w:sz w:val="22"/>
          <w:szCs w:val="22"/>
        </w:rPr>
        <w:t>.</w:t>
      </w:r>
    </w:p>
    <w:p w14:paraId="01C8D0EE" w14:textId="77777777" w:rsidR="00AA2266" w:rsidRDefault="00AA2266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A2266">
        <w:rPr>
          <w:rFonts w:ascii="Times New Roman" w:hAnsi="Times New Roman"/>
          <w:sz w:val="22"/>
          <w:szCs w:val="22"/>
        </w:rPr>
        <w:t>Kupující nebude poskytovat zálohy. Platby budou probíhat výhradně v CZK a to bezhotovostním převodem na účet prodávajícího uvedený v záhlaví této smlouvy nebo v daňovém dokladu, pokud bude odlišný; dnem zaplacení se rozumí okamžik odepsání částky z účtu kupujícího</w:t>
      </w:r>
      <w:r>
        <w:rPr>
          <w:rFonts w:ascii="Times New Roman" w:hAnsi="Times New Roman"/>
          <w:sz w:val="22"/>
          <w:szCs w:val="22"/>
        </w:rPr>
        <w:t>.</w:t>
      </w:r>
    </w:p>
    <w:p w14:paraId="1003DD28" w14:textId="77777777" w:rsidR="00AA2266" w:rsidRDefault="00AA2266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 w:rsidRPr="00AA2266">
        <w:rPr>
          <w:rFonts w:ascii="Times New Roman" w:hAnsi="Times New Roman"/>
          <w:sz w:val="22"/>
          <w:szCs w:val="22"/>
        </w:rPr>
        <w:t>Daň z přidané hodnoty bude fakturována ve výši dle právních předpisů platných v době dodání zboží</w:t>
      </w:r>
      <w:r>
        <w:rPr>
          <w:rFonts w:ascii="Times New Roman" w:hAnsi="Times New Roman"/>
          <w:sz w:val="22"/>
          <w:szCs w:val="22"/>
        </w:rPr>
        <w:t>.</w:t>
      </w:r>
    </w:p>
    <w:p w14:paraId="7F47FED4" w14:textId="17A40F97" w:rsidR="00A21E09" w:rsidRDefault="00A21E09" w:rsidP="007E013A">
      <w:pPr>
        <w:keepLines/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Nebude-li faktura obsahovat některou náležitost nebo bude chybně vyúčtována cena, je </w:t>
      </w:r>
      <w:r w:rsidR="00846B92">
        <w:rPr>
          <w:rFonts w:ascii="Times New Roman" w:hAnsi="Times New Roman"/>
          <w:sz w:val="22"/>
          <w:szCs w:val="22"/>
        </w:rPr>
        <w:t>kupující</w:t>
      </w:r>
      <w:r>
        <w:rPr>
          <w:rFonts w:ascii="Times New Roman" w:hAnsi="Times New Roman"/>
          <w:sz w:val="22"/>
          <w:szCs w:val="22"/>
        </w:rPr>
        <w:t xml:space="preserve"> oprávněn vadnou fakturu před uplynutím lhůty splatnosti vrátit druhé smluvní straně bez zaplacení k provedení </w:t>
      </w:r>
      <w:r w:rsidR="00E452A4">
        <w:rPr>
          <w:rFonts w:ascii="Times New Roman" w:hAnsi="Times New Roman"/>
          <w:sz w:val="22"/>
          <w:szCs w:val="22"/>
        </w:rPr>
        <w:t>odstranění vady</w:t>
      </w:r>
      <w:r>
        <w:rPr>
          <w:rFonts w:ascii="Times New Roman" w:hAnsi="Times New Roman"/>
          <w:sz w:val="22"/>
          <w:szCs w:val="22"/>
        </w:rPr>
        <w:t xml:space="preserve">. Druhá smluvní strana provede </w:t>
      </w:r>
      <w:r w:rsidR="00E452A4">
        <w:rPr>
          <w:rFonts w:ascii="Times New Roman" w:hAnsi="Times New Roman"/>
          <w:sz w:val="22"/>
          <w:szCs w:val="22"/>
        </w:rPr>
        <w:t>odstranění vady</w:t>
      </w:r>
      <w:r>
        <w:rPr>
          <w:rFonts w:ascii="Times New Roman" w:hAnsi="Times New Roman"/>
          <w:sz w:val="22"/>
          <w:szCs w:val="22"/>
        </w:rPr>
        <w:t xml:space="preserve"> vystavením nové faktury. Vrátí-li </w:t>
      </w:r>
      <w:r w:rsidR="00846B92">
        <w:rPr>
          <w:rFonts w:ascii="Times New Roman" w:hAnsi="Times New Roman"/>
          <w:sz w:val="22"/>
          <w:szCs w:val="22"/>
        </w:rPr>
        <w:t>kupující</w:t>
      </w:r>
      <w:r>
        <w:rPr>
          <w:rFonts w:ascii="Times New Roman" w:hAnsi="Times New Roman"/>
          <w:sz w:val="22"/>
          <w:szCs w:val="22"/>
        </w:rPr>
        <w:t xml:space="preserve"> vadnou fakturu druhé smluvní straně, přestává běžet původní lhůta splatnosti. Celá lhůta běží opět ode</w:t>
      </w:r>
      <w:r w:rsidR="00D717D8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dne doručení nově vyhotovené faktury.</w:t>
      </w:r>
    </w:p>
    <w:p w14:paraId="0807FDCF" w14:textId="09526A67" w:rsidR="00A21E09" w:rsidRDefault="00A21E09" w:rsidP="00EE67F5">
      <w:pPr>
        <w:numPr>
          <w:ilvl w:val="0"/>
          <w:numId w:val="5"/>
        </w:numPr>
        <w:spacing w:after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Doručení faktury se provede osobně proti podpisu zmocněné osoby nebo doporučeně prostřednictvím pošty na adresu sídla </w:t>
      </w:r>
      <w:r w:rsidR="00157B4D">
        <w:rPr>
          <w:rFonts w:ascii="Times New Roman" w:hAnsi="Times New Roman"/>
          <w:sz w:val="22"/>
          <w:szCs w:val="22"/>
        </w:rPr>
        <w:t>prodávajícího</w:t>
      </w:r>
      <w:r>
        <w:rPr>
          <w:rFonts w:ascii="Times New Roman" w:hAnsi="Times New Roman"/>
          <w:sz w:val="22"/>
          <w:szCs w:val="22"/>
        </w:rPr>
        <w:t>.</w:t>
      </w:r>
    </w:p>
    <w:p w14:paraId="13A54DDA" w14:textId="7B117522" w:rsidR="00116A16" w:rsidRDefault="00116A16" w:rsidP="00116A16">
      <w:pPr>
        <w:pStyle w:val="JVS2"/>
        <w:keepNext/>
        <w:spacing w:before="240"/>
        <w:ind w:left="284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E171C">
        <w:t>VI.</w:t>
      </w:r>
    </w:p>
    <w:p w14:paraId="202068D9" w14:textId="5DA505B3" w:rsidR="00116A16" w:rsidRDefault="00116A16" w:rsidP="00116A16">
      <w:pPr>
        <w:pStyle w:val="Style5"/>
        <w:widowControl/>
        <w:rPr>
          <w:rStyle w:val="FontStyle15"/>
          <w:sz w:val="24"/>
          <w:szCs w:val="24"/>
        </w:rPr>
      </w:pPr>
      <w:r w:rsidRPr="004D16CF">
        <w:rPr>
          <w:rStyle w:val="FontStyle15"/>
          <w:sz w:val="24"/>
          <w:szCs w:val="24"/>
        </w:rPr>
        <w:t xml:space="preserve">Odpovědnost za vady a záruka za jakost </w:t>
      </w:r>
      <w:r w:rsidR="00C86128">
        <w:rPr>
          <w:rStyle w:val="FontStyle15"/>
          <w:sz w:val="24"/>
          <w:szCs w:val="24"/>
        </w:rPr>
        <w:t>zboží</w:t>
      </w:r>
    </w:p>
    <w:p w14:paraId="1BB75C1D" w14:textId="77777777" w:rsidR="004D16CF" w:rsidRPr="004D16CF" w:rsidRDefault="004D16CF" w:rsidP="00116A16">
      <w:pPr>
        <w:pStyle w:val="Style5"/>
        <w:widowControl/>
        <w:rPr>
          <w:rStyle w:val="FontStyle15"/>
          <w:sz w:val="24"/>
          <w:szCs w:val="24"/>
        </w:rPr>
      </w:pPr>
    </w:p>
    <w:p w14:paraId="0CC7F036" w14:textId="4FDE2EBA" w:rsidR="004D16CF" w:rsidRPr="00A85963" w:rsidRDefault="004D16C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 w:rsidRPr="00A85963">
        <w:rPr>
          <w:rStyle w:val="FontStyle16"/>
        </w:rPr>
        <w:t xml:space="preserve">Vadou se rozumí odchylka od kvalitativních podmínek, rozsahu, vlastností či parametrů </w:t>
      </w:r>
      <w:r>
        <w:rPr>
          <w:rStyle w:val="FontStyle16"/>
        </w:rPr>
        <w:t>zboží</w:t>
      </w:r>
      <w:r w:rsidRPr="00A85963">
        <w:rPr>
          <w:rStyle w:val="FontStyle16"/>
        </w:rPr>
        <w:t xml:space="preserve"> nebo jeho části, stanovených touto smlouvou nebo technickými normami či obecně závaznými právními předpisy. </w:t>
      </w:r>
      <w:r w:rsidR="00015CF9">
        <w:rPr>
          <w:rStyle w:val="FontStyle16"/>
        </w:rPr>
        <w:t>Prodávající</w:t>
      </w:r>
      <w:r w:rsidRPr="00A85963">
        <w:rPr>
          <w:rStyle w:val="FontStyle16"/>
        </w:rPr>
        <w:t xml:space="preserve"> odpovídá za vady zjevné, skryté i právní, které má </w:t>
      </w:r>
      <w:r>
        <w:rPr>
          <w:rStyle w:val="FontStyle16"/>
        </w:rPr>
        <w:t>zboží</w:t>
      </w:r>
      <w:r w:rsidRPr="00A85963">
        <w:rPr>
          <w:rStyle w:val="FontStyle16"/>
        </w:rPr>
        <w:t xml:space="preserve"> v době jeho předání </w:t>
      </w:r>
      <w:r w:rsidR="000E171C">
        <w:rPr>
          <w:rStyle w:val="FontStyle16"/>
        </w:rPr>
        <w:t>kupujícímu</w:t>
      </w:r>
      <w:r w:rsidRPr="00A85963">
        <w:rPr>
          <w:rStyle w:val="FontStyle16"/>
        </w:rPr>
        <w:t xml:space="preserve">, a dále za ty, které se na </w:t>
      </w:r>
      <w:r w:rsidR="00370708">
        <w:rPr>
          <w:rStyle w:val="FontStyle16"/>
        </w:rPr>
        <w:t>zboží</w:t>
      </w:r>
      <w:r w:rsidRPr="00A85963">
        <w:rPr>
          <w:rStyle w:val="FontStyle16"/>
        </w:rPr>
        <w:t xml:space="preserve"> vyskytnou v</w:t>
      </w:r>
      <w:r>
        <w:rPr>
          <w:rStyle w:val="FontStyle16"/>
        </w:rPr>
        <w:t> </w:t>
      </w:r>
      <w:r w:rsidRPr="00A85963">
        <w:rPr>
          <w:rStyle w:val="FontStyle16"/>
        </w:rPr>
        <w:t xml:space="preserve">záruční době dle bodu </w:t>
      </w:r>
      <w:r>
        <w:rPr>
          <w:rStyle w:val="FontStyle16"/>
        </w:rPr>
        <w:t>7</w:t>
      </w:r>
      <w:r w:rsidRPr="00A85963">
        <w:rPr>
          <w:rStyle w:val="FontStyle16"/>
        </w:rPr>
        <w:t xml:space="preserve">. tohoto ustanovení. </w:t>
      </w:r>
      <w:r w:rsidR="00015CF9">
        <w:rPr>
          <w:rStyle w:val="FontStyle16"/>
        </w:rPr>
        <w:t>Prodáva</w:t>
      </w:r>
      <w:r w:rsidR="00157B4D">
        <w:rPr>
          <w:rStyle w:val="FontStyle16"/>
        </w:rPr>
        <w:t>j</w:t>
      </w:r>
      <w:r w:rsidR="00015CF9">
        <w:rPr>
          <w:rStyle w:val="FontStyle16"/>
        </w:rPr>
        <w:t>ící</w:t>
      </w:r>
      <w:r w:rsidRPr="00A85963">
        <w:rPr>
          <w:rStyle w:val="FontStyle16"/>
        </w:rPr>
        <w:t xml:space="preserve"> však neodpovídá za vady </w:t>
      </w:r>
      <w:r w:rsidR="00370708">
        <w:rPr>
          <w:rStyle w:val="FontStyle16"/>
        </w:rPr>
        <w:t>zboží</w:t>
      </w:r>
      <w:r w:rsidRPr="00A85963">
        <w:rPr>
          <w:rStyle w:val="FontStyle16"/>
        </w:rPr>
        <w:t xml:space="preserve"> vzniklé v důsledku běžného opotřebení, živelné pohromy nebo násilného poškození.</w:t>
      </w:r>
    </w:p>
    <w:p w14:paraId="6D56F253" w14:textId="5578AB7A" w:rsidR="004D16CF" w:rsidRPr="00A85963" w:rsidRDefault="004D16C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 w:rsidRPr="00A85963">
        <w:rPr>
          <w:rStyle w:val="FontStyle16"/>
        </w:rPr>
        <w:t xml:space="preserve">Za vady </w:t>
      </w:r>
      <w:r>
        <w:rPr>
          <w:rStyle w:val="FontStyle16"/>
        </w:rPr>
        <w:t>zboží</w:t>
      </w:r>
      <w:r w:rsidRPr="00A85963">
        <w:rPr>
          <w:rStyle w:val="FontStyle16"/>
        </w:rPr>
        <w:t xml:space="preserve">, které se projevily po záruční době, odpovídá </w:t>
      </w:r>
      <w:r w:rsidR="00015CF9">
        <w:rPr>
          <w:rStyle w:val="FontStyle16"/>
        </w:rPr>
        <w:t>prodávající</w:t>
      </w:r>
      <w:r w:rsidRPr="00A85963">
        <w:rPr>
          <w:rStyle w:val="FontStyle16"/>
        </w:rPr>
        <w:t xml:space="preserve"> jen tehdy, pokud jejich příčinou bylo porušení jeho povinností.</w:t>
      </w:r>
    </w:p>
    <w:p w14:paraId="3B9B4886" w14:textId="190B8FC7" w:rsidR="004D16CF" w:rsidRPr="00A85963" w:rsidRDefault="001A079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>
        <w:rPr>
          <w:rStyle w:val="FontStyle16"/>
        </w:rPr>
        <w:t>Prodávající</w:t>
      </w:r>
      <w:r w:rsidR="004D16CF" w:rsidRPr="00A85963">
        <w:rPr>
          <w:rStyle w:val="FontStyle16"/>
        </w:rPr>
        <w:t xml:space="preserve"> poskytuje na jakost </w:t>
      </w:r>
      <w:r w:rsidR="00370708">
        <w:rPr>
          <w:rStyle w:val="FontStyle16"/>
        </w:rPr>
        <w:t>zboží</w:t>
      </w:r>
      <w:r w:rsidR="004D16CF" w:rsidRPr="00A85963">
        <w:rPr>
          <w:rStyle w:val="FontStyle16"/>
        </w:rPr>
        <w:t xml:space="preserve"> záruku, čímž přejímá závazek, </w:t>
      </w:r>
      <w:r w:rsidR="004D16CF" w:rsidRPr="00A85963">
        <w:t xml:space="preserve">že </w:t>
      </w:r>
      <w:r w:rsidR="004D16CF">
        <w:t>zboží</w:t>
      </w:r>
      <w:r w:rsidR="004D16CF" w:rsidRPr="00A85963">
        <w:t xml:space="preserve"> bude po záruční dobu bezvadně způsobilé pro jeho obvyklé užívání, bude mít po záruční dobu obvyklé vlastnosti a bude po záruční dobu vyhovovat všem právním předpisům včetně ČSN, které se na </w:t>
      </w:r>
      <w:r w:rsidR="004D16CF">
        <w:t>zboží</w:t>
      </w:r>
      <w:r w:rsidR="004D16CF" w:rsidRPr="00A85963">
        <w:t xml:space="preserve"> vztahují ke dni započetí běhu záruční doby. Záruční doba</w:t>
      </w:r>
      <w:r w:rsidR="004D16CF" w:rsidRPr="00A85963">
        <w:rPr>
          <w:rStyle w:val="FontStyle16"/>
        </w:rPr>
        <w:t xml:space="preserve"> v délce </w:t>
      </w:r>
      <w:r w:rsidR="004D16CF">
        <w:rPr>
          <w:rStyle w:val="FontStyle16"/>
        </w:rPr>
        <w:t>24</w:t>
      </w:r>
      <w:r w:rsidR="004D16CF" w:rsidRPr="00A85963">
        <w:rPr>
          <w:rStyle w:val="FontStyle16"/>
        </w:rPr>
        <w:t xml:space="preserve"> měsíců začíná běžet ode dne předání a převzetí </w:t>
      </w:r>
      <w:r w:rsidR="004D16CF">
        <w:rPr>
          <w:rStyle w:val="FontStyle16"/>
        </w:rPr>
        <w:t>zboží</w:t>
      </w:r>
      <w:r w:rsidR="004D16CF" w:rsidRPr="00A85963">
        <w:rPr>
          <w:rStyle w:val="FontStyle16"/>
        </w:rPr>
        <w:t xml:space="preserve"> bez vad a nedodělků.</w:t>
      </w:r>
    </w:p>
    <w:p w14:paraId="3FC8B40D" w14:textId="156784F3" w:rsidR="004D16CF" w:rsidRDefault="004D16C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 w:rsidRPr="00A85963">
        <w:rPr>
          <w:rStyle w:val="FontStyle16"/>
        </w:rPr>
        <w:t xml:space="preserve">Vyskytne-li se v průběhu záruční doby na </w:t>
      </w:r>
      <w:r w:rsidR="00370708">
        <w:rPr>
          <w:rStyle w:val="FontStyle16"/>
        </w:rPr>
        <w:t>kupovaném zboží</w:t>
      </w:r>
      <w:r w:rsidRPr="00A85963">
        <w:rPr>
          <w:rStyle w:val="FontStyle16"/>
        </w:rPr>
        <w:t xml:space="preserve"> vada, oznámí </w:t>
      </w:r>
      <w:r w:rsidR="001A079F">
        <w:rPr>
          <w:rStyle w:val="FontStyle16"/>
        </w:rPr>
        <w:t>kupující</w:t>
      </w:r>
      <w:r w:rsidRPr="00A85963">
        <w:rPr>
          <w:rStyle w:val="FontStyle16"/>
        </w:rPr>
        <w:t xml:space="preserve"> tuto skutečnost</w:t>
      </w:r>
    </w:p>
    <w:p w14:paraId="4F3A0596" w14:textId="002C8CA5" w:rsidR="004D16CF" w:rsidRPr="00A85963" w:rsidRDefault="004D16CF" w:rsidP="004D16CF">
      <w:pPr>
        <w:pStyle w:val="Style4"/>
        <w:widowControl/>
        <w:tabs>
          <w:tab w:val="left" w:pos="336"/>
        </w:tabs>
        <w:spacing w:line="274" w:lineRule="exact"/>
        <w:ind w:left="357" w:firstLine="0"/>
        <w:rPr>
          <w:rStyle w:val="FontStyle16"/>
        </w:rPr>
      </w:pPr>
      <w:r w:rsidRPr="00A85963">
        <w:rPr>
          <w:rStyle w:val="FontStyle16"/>
        </w:rPr>
        <w:t xml:space="preserve">písemně </w:t>
      </w:r>
      <w:r w:rsidR="001A079F">
        <w:rPr>
          <w:rStyle w:val="FontStyle16"/>
        </w:rPr>
        <w:t>prodávajícímu</w:t>
      </w:r>
      <w:r w:rsidRPr="00A85963">
        <w:rPr>
          <w:rStyle w:val="FontStyle16"/>
        </w:rPr>
        <w:t>, a to bez zbytečného odkladu poté, co se</w:t>
      </w:r>
      <w:r>
        <w:rPr>
          <w:rStyle w:val="FontStyle16"/>
        </w:rPr>
        <w:t xml:space="preserve"> </w:t>
      </w:r>
      <w:r w:rsidRPr="00A85963">
        <w:rPr>
          <w:rStyle w:val="FontStyle16"/>
        </w:rPr>
        <w:t>o existenci vady dozvěděl.</w:t>
      </w:r>
    </w:p>
    <w:p w14:paraId="7FF51B36" w14:textId="76A3FC0C" w:rsidR="004D16CF" w:rsidRPr="001A079F" w:rsidRDefault="001A079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>
        <w:rPr>
          <w:rStyle w:val="FontStyle16"/>
        </w:rPr>
        <w:t>Prodávající</w:t>
      </w:r>
      <w:r w:rsidR="004D16CF" w:rsidRPr="00A85963">
        <w:rPr>
          <w:rStyle w:val="FontStyle16"/>
        </w:rPr>
        <w:t xml:space="preserve"> započne s odstraněním vady nejpozději do 5 dnů ode dne doručení oznámení o vadě, pokud se smluvní strany písemně nedohodnou jinak. Nezapočne-li </w:t>
      </w:r>
      <w:r>
        <w:rPr>
          <w:rStyle w:val="FontStyle16"/>
        </w:rPr>
        <w:t>prodávající</w:t>
      </w:r>
      <w:r w:rsidR="004D16CF" w:rsidRPr="00A85963">
        <w:rPr>
          <w:rStyle w:val="FontStyle16"/>
        </w:rPr>
        <w:t xml:space="preserve"> s odstraněním vady v této lhůtě, je </w:t>
      </w:r>
      <w:r>
        <w:rPr>
          <w:rStyle w:val="FontStyle16"/>
        </w:rPr>
        <w:t>kupující</w:t>
      </w:r>
      <w:r w:rsidR="004D16CF" w:rsidRPr="00A85963">
        <w:rPr>
          <w:rStyle w:val="FontStyle16"/>
        </w:rPr>
        <w:t xml:space="preserve"> oprávněn zajistit odstranění vady na náklady </w:t>
      </w:r>
      <w:r>
        <w:rPr>
          <w:rStyle w:val="FontStyle16"/>
        </w:rPr>
        <w:t>prodávajícího</w:t>
      </w:r>
      <w:r w:rsidR="004D16CF" w:rsidRPr="00A85963">
        <w:rPr>
          <w:rStyle w:val="FontStyle16"/>
        </w:rPr>
        <w:t xml:space="preserve"> u jiné odborné osoby. </w:t>
      </w:r>
      <w:r>
        <w:rPr>
          <w:rStyle w:val="FontStyle16"/>
        </w:rPr>
        <w:t>Prodávající</w:t>
      </w:r>
      <w:r w:rsidR="004D16CF" w:rsidRPr="00A85963">
        <w:rPr>
          <w:rStyle w:val="FontStyle16"/>
        </w:rPr>
        <w:t xml:space="preserve"> odstraní vadu nejpozději do</w:t>
      </w:r>
      <w:r w:rsidR="004D16CF">
        <w:rPr>
          <w:rStyle w:val="FontStyle16"/>
        </w:rPr>
        <w:t> </w:t>
      </w:r>
      <w:r w:rsidR="004D16CF" w:rsidRPr="00A85963">
        <w:rPr>
          <w:rStyle w:val="FontStyle16"/>
        </w:rPr>
        <w:t>15</w:t>
      </w:r>
      <w:r w:rsidR="004D16CF">
        <w:rPr>
          <w:rStyle w:val="FontStyle16"/>
        </w:rPr>
        <w:t> </w:t>
      </w:r>
      <w:r w:rsidR="004D16CF" w:rsidRPr="00A85963">
        <w:rPr>
          <w:rStyle w:val="FontStyle16"/>
        </w:rPr>
        <w:t xml:space="preserve">dnů ode dne, kdy se o výskytu vady dozvěděl, pokud se smluvní strany </w:t>
      </w:r>
      <w:r w:rsidR="004D16CF" w:rsidRPr="001A079F">
        <w:rPr>
          <w:rStyle w:val="FontStyle16"/>
        </w:rPr>
        <w:t>písemně nedohodnou jinak.</w:t>
      </w:r>
    </w:p>
    <w:p w14:paraId="7921F102" w14:textId="16634AE5" w:rsidR="004D16CF" w:rsidRPr="001A079F" w:rsidRDefault="001A079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 w:rsidRPr="001A079F">
        <w:rPr>
          <w:rStyle w:val="FontStyle16"/>
        </w:rPr>
        <w:t>Kupující</w:t>
      </w:r>
      <w:r w:rsidR="004D16CF" w:rsidRPr="001A079F">
        <w:rPr>
          <w:rStyle w:val="FontStyle16"/>
        </w:rPr>
        <w:t xml:space="preserve"> je povinen umožnit </w:t>
      </w:r>
      <w:r w:rsidRPr="001A079F">
        <w:rPr>
          <w:rStyle w:val="FontStyle16"/>
        </w:rPr>
        <w:t>prodávajícímu</w:t>
      </w:r>
      <w:r w:rsidR="004D16CF" w:rsidRPr="001A079F">
        <w:rPr>
          <w:rStyle w:val="FontStyle16"/>
        </w:rPr>
        <w:t xml:space="preserve"> odstranění vady.</w:t>
      </w:r>
    </w:p>
    <w:p w14:paraId="2627C673" w14:textId="5DAF939B" w:rsidR="004D16CF" w:rsidRPr="001A079F" w:rsidRDefault="004D16C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rPr>
          <w:rStyle w:val="FontStyle16"/>
        </w:rPr>
      </w:pPr>
      <w:r w:rsidRPr="001A079F">
        <w:rPr>
          <w:rStyle w:val="FontStyle16"/>
        </w:rPr>
        <w:t xml:space="preserve">Na </w:t>
      </w:r>
      <w:r w:rsidR="00E452A4">
        <w:rPr>
          <w:rStyle w:val="FontStyle16"/>
        </w:rPr>
        <w:t>odstraněnou vadu</w:t>
      </w:r>
      <w:r w:rsidRPr="001A079F">
        <w:rPr>
          <w:rStyle w:val="FontStyle16"/>
        </w:rPr>
        <w:t xml:space="preserve"> se vztahuje záruka ve stejném rozsahu jako dle předchozích bodů tohoto smluvního ustanovení. Záruční doba začíná běžet dnem předání </w:t>
      </w:r>
      <w:r w:rsidR="00E452A4">
        <w:rPr>
          <w:rStyle w:val="FontStyle16"/>
        </w:rPr>
        <w:t xml:space="preserve">zboží po </w:t>
      </w:r>
      <w:r w:rsidRPr="001A079F">
        <w:rPr>
          <w:rStyle w:val="FontStyle16"/>
        </w:rPr>
        <w:t xml:space="preserve">provedené </w:t>
      </w:r>
      <w:r w:rsidR="00E452A4">
        <w:rPr>
          <w:rStyle w:val="FontStyle16"/>
        </w:rPr>
        <w:t>odstranění</w:t>
      </w:r>
      <w:r w:rsidRPr="001A079F">
        <w:rPr>
          <w:rStyle w:val="FontStyle16"/>
        </w:rPr>
        <w:t xml:space="preserve"> vady </w:t>
      </w:r>
      <w:r w:rsidR="00015CF9" w:rsidRPr="001A079F">
        <w:rPr>
          <w:rStyle w:val="FontStyle16"/>
        </w:rPr>
        <w:t>kupujícímu</w:t>
      </w:r>
      <w:r w:rsidRPr="001A079F">
        <w:rPr>
          <w:rStyle w:val="FontStyle16"/>
        </w:rPr>
        <w:t>.</w:t>
      </w:r>
    </w:p>
    <w:p w14:paraId="5EF4F2D5" w14:textId="05F4D3F1" w:rsidR="004D16CF" w:rsidRPr="001A079F" w:rsidRDefault="004D16CF" w:rsidP="004D16CF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jc w:val="left"/>
        <w:rPr>
          <w:rStyle w:val="FontStyle16"/>
        </w:rPr>
      </w:pPr>
      <w:r w:rsidRPr="001A079F">
        <w:rPr>
          <w:rStyle w:val="FontStyle16"/>
        </w:rPr>
        <w:lastRenderedPageBreak/>
        <w:t xml:space="preserve">Dodání zboží s vadami považují smluvní strany dle ustanovení § 1977 Občanského zákoníku za podstatné porušení této smlouvy, což </w:t>
      </w:r>
      <w:r w:rsidR="001A079F" w:rsidRPr="001A079F">
        <w:rPr>
          <w:rStyle w:val="FontStyle16"/>
        </w:rPr>
        <w:t>kupujícímu</w:t>
      </w:r>
      <w:r w:rsidRPr="001A079F">
        <w:rPr>
          <w:rStyle w:val="FontStyle16"/>
        </w:rPr>
        <w:t xml:space="preserve"> umožňuje uplatnit nároky z vad zboží dle ustanovení § 2</w:t>
      </w:r>
      <w:r w:rsidR="001A079F" w:rsidRPr="001A079F">
        <w:rPr>
          <w:rStyle w:val="FontStyle16"/>
        </w:rPr>
        <w:t>106</w:t>
      </w:r>
      <w:r w:rsidRPr="001A079F">
        <w:rPr>
          <w:rStyle w:val="FontStyle16"/>
        </w:rPr>
        <w:t xml:space="preserve"> a dle ustanovení § 2002 Občanského zákoníku.</w:t>
      </w:r>
    </w:p>
    <w:p w14:paraId="7614B309" w14:textId="22990764" w:rsidR="004D16CF" w:rsidRPr="001A079F" w:rsidRDefault="001A079F" w:rsidP="00040927">
      <w:pPr>
        <w:pStyle w:val="Style4"/>
        <w:widowControl/>
        <w:numPr>
          <w:ilvl w:val="0"/>
          <w:numId w:val="20"/>
        </w:numPr>
        <w:tabs>
          <w:tab w:val="left" w:pos="336"/>
        </w:tabs>
        <w:spacing w:line="274" w:lineRule="exact"/>
        <w:ind w:left="357" w:hanging="357"/>
        <w:jc w:val="left"/>
        <w:rPr>
          <w:rStyle w:val="FontStyle16"/>
        </w:rPr>
      </w:pPr>
      <w:r w:rsidRPr="00040927">
        <w:rPr>
          <w:rStyle w:val="FontStyle16"/>
        </w:rPr>
        <w:t>Prodávající</w:t>
      </w:r>
      <w:r w:rsidR="004D16CF" w:rsidRPr="00040927">
        <w:rPr>
          <w:rStyle w:val="FontStyle16"/>
        </w:rPr>
        <w:t xml:space="preserve"> prohlašuje, že je jediným garantem plnění této smlouvy a na jeho vrub budou řešeny veškeré záruky.</w:t>
      </w:r>
    </w:p>
    <w:p w14:paraId="35A0AC2A" w14:textId="61CF98AC" w:rsidR="00A21E09" w:rsidRPr="00075FA7" w:rsidRDefault="00A21E09" w:rsidP="004B30C6">
      <w:pPr>
        <w:pStyle w:val="JVS2"/>
        <w:keepNext/>
        <w:spacing w:before="240"/>
        <w:jc w:val="center"/>
      </w:pPr>
      <w:r w:rsidRPr="00075FA7">
        <w:t>V</w:t>
      </w:r>
      <w:r w:rsidR="00DC1198" w:rsidRPr="00075FA7">
        <w:t>I</w:t>
      </w:r>
      <w:r w:rsidR="00116A16" w:rsidRPr="00075FA7">
        <w:t>I</w:t>
      </w:r>
      <w:r w:rsidRPr="00075FA7">
        <w:t>.</w:t>
      </w:r>
    </w:p>
    <w:p w14:paraId="6FF9A969" w14:textId="77777777" w:rsidR="00A21E09" w:rsidRPr="004D16CF" w:rsidRDefault="00C5127D" w:rsidP="004B30C6">
      <w:pPr>
        <w:pStyle w:val="Smlouva2"/>
        <w:keepNext/>
        <w:widowControl/>
        <w:spacing w:after="240"/>
      </w:pPr>
      <w:r w:rsidRPr="00075FA7">
        <w:t>Záruční podmínky</w:t>
      </w:r>
    </w:p>
    <w:p w14:paraId="57E51F66" w14:textId="77777777" w:rsidR="00A21E09" w:rsidRDefault="00C5127D" w:rsidP="00EE67F5">
      <w:pPr>
        <w:pStyle w:val="Smlouva2"/>
        <w:widowControl/>
        <w:numPr>
          <w:ilvl w:val="0"/>
          <w:numId w:val="7"/>
        </w:numPr>
        <w:spacing w:before="120" w:after="60"/>
        <w:jc w:val="both"/>
        <w:rPr>
          <w:b w:val="0"/>
          <w:bCs/>
          <w:sz w:val="22"/>
          <w:szCs w:val="22"/>
        </w:rPr>
      </w:pPr>
      <w:r w:rsidRPr="00C5127D">
        <w:rPr>
          <w:b w:val="0"/>
          <w:bCs/>
          <w:sz w:val="22"/>
          <w:szCs w:val="22"/>
        </w:rPr>
        <w:t>Záruční doba je 24 měsíců od data převzetí dodávky kupujícím</w:t>
      </w:r>
      <w:r w:rsidR="00A21E09">
        <w:rPr>
          <w:b w:val="0"/>
          <w:bCs/>
          <w:sz w:val="22"/>
          <w:szCs w:val="22"/>
        </w:rPr>
        <w:t xml:space="preserve">. </w:t>
      </w:r>
    </w:p>
    <w:p w14:paraId="0BF26872" w14:textId="77777777" w:rsidR="00C5127D" w:rsidRDefault="00C5127D" w:rsidP="00EE67F5">
      <w:pPr>
        <w:pStyle w:val="Smlouva2"/>
        <w:widowControl/>
        <w:numPr>
          <w:ilvl w:val="0"/>
          <w:numId w:val="7"/>
        </w:numPr>
        <w:spacing w:after="60"/>
        <w:jc w:val="both"/>
        <w:rPr>
          <w:b w:val="0"/>
          <w:bCs/>
          <w:sz w:val="22"/>
          <w:szCs w:val="22"/>
        </w:rPr>
      </w:pPr>
      <w:r w:rsidRPr="00C5127D">
        <w:rPr>
          <w:b w:val="0"/>
          <w:bCs/>
          <w:sz w:val="22"/>
          <w:szCs w:val="22"/>
        </w:rPr>
        <w:t>Reklamaci lze uplatnit nejpozději do posledního dne záruční lhůty, a to písemně</w:t>
      </w:r>
      <w:r>
        <w:rPr>
          <w:b w:val="0"/>
          <w:bCs/>
          <w:sz w:val="22"/>
          <w:szCs w:val="22"/>
        </w:rPr>
        <w:t>.</w:t>
      </w:r>
    </w:p>
    <w:p w14:paraId="6D9D8F77" w14:textId="77777777" w:rsidR="00C5127D" w:rsidRDefault="00C5127D" w:rsidP="00EE67F5">
      <w:pPr>
        <w:pStyle w:val="Smlouva2"/>
        <w:widowControl/>
        <w:numPr>
          <w:ilvl w:val="0"/>
          <w:numId w:val="7"/>
        </w:numPr>
        <w:spacing w:after="60"/>
        <w:jc w:val="both"/>
        <w:rPr>
          <w:b w:val="0"/>
          <w:bCs/>
          <w:sz w:val="22"/>
          <w:szCs w:val="22"/>
        </w:rPr>
      </w:pPr>
      <w:r w:rsidRPr="00C5127D">
        <w:rPr>
          <w:b w:val="0"/>
          <w:bCs/>
          <w:sz w:val="22"/>
          <w:szCs w:val="22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1965C80B" w14:textId="63DAC62C" w:rsidR="00C5127D" w:rsidRPr="00040927" w:rsidRDefault="00277F7D" w:rsidP="00C5127D">
      <w:pPr>
        <w:pStyle w:val="Smlouva2"/>
        <w:widowControl/>
        <w:spacing w:after="60"/>
        <w:ind w:left="284"/>
        <w:jc w:val="both"/>
        <w:rPr>
          <w:b w:val="0"/>
          <w:bCs/>
          <w:sz w:val="22"/>
          <w:szCs w:val="22"/>
          <w:highlight w:val="yellow"/>
        </w:rPr>
      </w:pPr>
      <w:r>
        <w:rPr>
          <w:b w:val="0"/>
          <w:bCs/>
          <w:sz w:val="22"/>
          <w:szCs w:val="22"/>
        </w:rPr>
        <w:t>a</w:t>
      </w:r>
      <w:r w:rsidR="00C5127D">
        <w:rPr>
          <w:b w:val="0"/>
          <w:bCs/>
          <w:sz w:val="22"/>
          <w:szCs w:val="22"/>
        </w:rPr>
        <w:t>)</w:t>
      </w:r>
      <w:r w:rsidR="00C5127D">
        <w:rPr>
          <w:b w:val="0"/>
          <w:bCs/>
          <w:sz w:val="22"/>
          <w:szCs w:val="22"/>
        </w:rPr>
        <w:tab/>
      </w:r>
      <w:r w:rsidR="00C5127D" w:rsidRPr="00040927">
        <w:rPr>
          <w:b w:val="0"/>
          <w:bCs/>
          <w:sz w:val="22"/>
          <w:szCs w:val="22"/>
          <w:highlight w:val="yellow"/>
        </w:rPr>
        <w:t>na e-mail:</w:t>
      </w:r>
      <w:r w:rsidR="006A34C1" w:rsidRPr="00040927">
        <w:rPr>
          <w:b w:val="0"/>
          <w:bCs/>
          <w:sz w:val="22"/>
          <w:szCs w:val="22"/>
          <w:highlight w:val="yellow"/>
        </w:rPr>
        <w:t xml:space="preserve">  </w:t>
      </w:r>
      <w:r w:rsidR="00040927" w:rsidRPr="00040927">
        <w:rPr>
          <w:b w:val="0"/>
          <w:bCs/>
          <w:sz w:val="22"/>
          <w:szCs w:val="22"/>
          <w:highlight w:val="yellow"/>
        </w:rPr>
        <w:t>………………………………….</w:t>
      </w:r>
      <w:r w:rsidR="006A34C1" w:rsidRPr="00040927">
        <w:rPr>
          <w:b w:val="0"/>
          <w:bCs/>
          <w:sz w:val="22"/>
          <w:szCs w:val="22"/>
          <w:highlight w:val="yellow"/>
        </w:rPr>
        <w:t xml:space="preserve"> </w:t>
      </w:r>
    </w:p>
    <w:p w14:paraId="70B81C12" w14:textId="07CF0AAC" w:rsidR="00C5127D" w:rsidRDefault="00277F7D" w:rsidP="00C5127D">
      <w:pPr>
        <w:pStyle w:val="Smlouva2"/>
        <w:widowControl/>
        <w:spacing w:after="60"/>
        <w:ind w:left="284"/>
        <w:jc w:val="both"/>
        <w:rPr>
          <w:b w:val="0"/>
          <w:bCs/>
          <w:sz w:val="22"/>
          <w:szCs w:val="22"/>
        </w:rPr>
      </w:pPr>
      <w:r w:rsidRPr="00040927">
        <w:rPr>
          <w:b w:val="0"/>
          <w:bCs/>
          <w:sz w:val="22"/>
          <w:szCs w:val="22"/>
          <w:highlight w:val="yellow"/>
        </w:rPr>
        <w:t>b</w:t>
      </w:r>
      <w:r w:rsidR="00C5127D" w:rsidRPr="00040927">
        <w:rPr>
          <w:b w:val="0"/>
          <w:bCs/>
          <w:sz w:val="22"/>
          <w:szCs w:val="22"/>
          <w:highlight w:val="yellow"/>
        </w:rPr>
        <w:t>)</w:t>
      </w:r>
      <w:r w:rsidR="00C5127D" w:rsidRPr="00040927">
        <w:rPr>
          <w:b w:val="0"/>
          <w:bCs/>
          <w:sz w:val="22"/>
          <w:szCs w:val="22"/>
          <w:highlight w:val="yellow"/>
        </w:rPr>
        <w:tab/>
        <w:t>na telefonním čísle</w:t>
      </w:r>
      <w:r w:rsidR="00040927" w:rsidRPr="00040927">
        <w:rPr>
          <w:b w:val="0"/>
          <w:bCs/>
          <w:sz w:val="22"/>
          <w:szCs w:val="22"/>
          <w:highlight w:val="yellow"/>
        </w:rPr>
        <w:t>:……………………………</w:t>
      </w:r>
      <w:r w:rsidR="006A34C1">
        <w:rPr>
          <w:b w:val="0"/>
          <w:bCs/>
          <w:sz w:val="22"/>
          <w:szCs w:val="22"/>
        </w:rPr>
        <w:t xml:space="preserve"> </w:t>
      </w:r>
    </w:p>
    <w:p w14:paraId="6219C2B7" w14:textId="1B15AAEF" w:rsidR="00C5127D" w:rsidRDefault="00C5127D" w:rsidP="00C5127D">
      <w:pPr>
        <w:pStyle w:val="Smlouva2"/>
        <w:widowControl/>
        <w:spacing w:after="60"/>
        <w:ind w:left="284"/>
        <w:jc w:val="both"/>
        <w:rPr>
          <w:b w:val="0"/>
          <w:bCs/>
          <w:sz w:val="22"/>
          <w:szCs w:val="22"/>
        </w:rPr>
      </w:pPr>
      <w:r w:rsidRPr="00C5127D">
        <w:rPr>
          <w:b w:val="0"/>
          <w:bCs/>
          <w:sz w:val="22"/>
          <w:szCs w:val="22"/>
        </w:rPr>
        <w:t xml:space="preserve">V případě reklamace způsobem uvedeným pod bodem </w:t>
      </w:r>
      <w:r w:rsidR="00277F7D">
        <w:rPr>
          <w:b w:val="0"/>
          <w:bCs/>
          <w:sz w:val="22"/>
          <w:szCs w:val="22"/>
        </w:rPr>
        <w:t>b</w:t>
      </w:r>
      <w:r w:rsidRPr="00C5127D">
        <w:rPr>
          <w:b w:val="0"/>
          <w:bCs/>
          <w:sz w:val="22"/>
          <w:szCs w:val="22"/>
        </w:rPr>
        <w:t xml:space="preserve">, musí být hlášení vady potvrzeno písemně, tzn. způsobem dle bodu a </w:t>
      </w:r>
    </w:p>
    <w:p w14:paraId="21041547" w14:textId="77777777" w:rsidR="00E452A4" w:rsidRPr="00E452A4" w:rsidRDefault="002519A7" w:rsidP="00075FA7">
      <w:pPr>
        <w:pStyle w:val="Smlouva2"/>
        <w:keepNext/>
        <w:widowControl/>
        <w:numPr>
          <w:ilvl w:val="0"/>
          <w:numId w:val="7"/>
        </w:numPr>
        <w:spacing w:before="240" w:after="60"/>
        <w:jc w:val="both"/>
      </w:pPr>
      <w:r w:rsidRPr="00E452A4">
        <w:rPr>
          <w:b w:val="0"/>
          <w:bCs/>
          <w:sz w:val="22"/>
          <w:szCs w:val="22"/>
        </w:rPr>
        <w:t xml:space="preserve">Nezahájí-li prodávající odstranění reklamované vady do 30 dnů po obdržení reklamace kupujícího, je kupující oprávněn </w:t>
      </w:r>
      <w:r w:rsidR="00E452A4" w:rsidRPr="00E452A4">
        <w:rPr>
          <w:b w:val="0"/>
          <w:sz w:val="22"/>
          <w:szCs w:val="22"/>
        </w:rPr>
        <w:t>požadovat přiměřenou slevu z kupní ceny nebo odstoupit od smlouvy</w:t>
      </w:r>
      <w:r w:rsidRPr="00E452A4">
        <w:rPr>
          <w:b w:val="0"/>
          <w:bCs/>
          <w:sz w:val="22"/>
          <w:szCs w:val="22"/>
        </w:rPr>
        <w:t xml:space="preserve">. </w:t>
      </w:r>
    </w:p>
    <w:p w14:paraId="1216435F" w14:textId="2C1FC796" w:rsidR="00A21E09" w:rsidRPr="004B30C6" w:rsidRDefault="002519A7" w:rsidP="00E452A4">
      <w:pPr>
        <w:pStyle w:val="JVS2"/>
        <w:keepNext/>
        <w:spacing w:before="240"/>
        <w:jc w:val="center"/>
      </w:pPr>
      <w:r>
        <w:t>V</w:t>
      </w:r>
      <w:r w:rsidR="00B94016">
        <w:t>I</w:t>
      </w:r>
      <w:r w:rsidR="00567140" w:rsidRPr="004B30C6">
        <w:t>I</w:t>
      </w:r>
      <w:r w:rsidR="00DC1198">
        <w:t>I</w:t>
      </w:r>
      <w:r w:rsidR="008502AF" w:rsidRPr="004B30C6">
        <w:t>.</w:t>
      </w:r>
    </w:p>
    <w:p w14:paraId="7B234603" w14:textId="77777777" w:rsidR="00A21E09" w:rsidRPr="00116A16" w:rsidRDefault="002519A7" w:rsidP="004B30C6">
      <w:pPr>
        <w:pStyle w:val="Smlouva2"/>
        <w:keepNext/>
        <w:widowControl/>
        <w:spacing w:after="240"/>
      </w:pPr>
      <w:r w:rsidRPr="00116A16">
        <w:t>Smluvní pokuty</w:t>
      </w:r>
    </w:p>
    <w:p w14:paraId="1341CB44" w14:textId="5A388375" w:rsidR="002519A7" w:rsidRPr="002519A7" w:rsidRDefault="002519A7" w:rsidP="002519A7">
      <w:pPr>
        <w:pStyle w:val="Smlouva-eslo"/>
        <w:widowControl/>
        <w:numPr>
          <w:ilvl w:val="0"/>
          <w:numId w:val="9"/>
        </w:numPr>
        <w:spacing w:before="0" w:after="60" w:line="240" w:lineRule="auto"/>
        <w:rPr>
          <w:sz w:val="22"/>
          <w:szCs w:val="22"/>
        </w:rPr>
      </w:pPr>
      <w:r w:rsidRPr="002519A7">
        <w:rPr>
          <w:sz w:val="22"/>
          <w:szCs w:val="22"/>
        </w:rPr>
        <w:t xml:space="preserve">V případě nedodání zboží v termínu dohodnutém ve smlouvě, bude prodávajícímu účtována smluvní pokuta ve výši </w:t>
      </w:r>
      <w:r w:rsidR="00075FA7" w:rsidRPr="004821B7">
        <w:rPr>
          <w:sz w:val="22"/>
          <w:szCs w:val="22"/>
        </w:rPr>
        <w:t>0,5</w:t>
      </w:r>
      <w:r w:rsidRPr="004821B7">
        <w:rPr>
          <w:sz w:val="22"/>
          <w:szCs w:val="22"/>
        </w:rPr>
        <w:t>% z  ceny</w:t>
      </w:r>
      <w:r w:rsidRPr="002519A7">
        <w:rPr>
          <w:sz w:val="22"/>
          <w:szCs w:val="22"/>
        </w:rPr>
        <w:t xml:space="preserve"> včetně DPH za každý den prodlení.</w:t>
      </w:r>
      <w:r>
        <w:rPr>
          <w:sz w:val="22"/>
          <w:szCs w:val="22"/>
        </w:rPr>
        <w:t xml:space="preserve"> V případě, že prodávající prokáže</w:t>
      </w:r>
      <w:r w:rsidR="005E504A">
        <w:rPr>
          <w:sz w:val="22"/>
          <w:szCs w:val="22"/>
        </w:rPr>
        <w:t>, že prodlení vzniklo z viny na straně kupujícího, zanikne kupujícímu právo smluvní pokutu uplatňovat.</w:t>
      </w:r>
    </w:p>
    <w:p w14:paraId="5E1FB203" w14:textId="6945B392" w:rsidR="002519A7" w:rsidRPr="002519A7" w:rsidRDefault="002519A7" w:rsidP="002519A7">
      <w:pPr>
        <w:pStyle w:val="Smlouva-eslo"/>
        <w:widowControl/>
        <w:numPr>
          <w:ilvl w:val="0"/>
          <w:numId w:val="9"/>
        </w:numPr>
        <w:spacing w:before="0" w:after="60" w:line="240" w:lineRule="auto"/>
        <w:rPr>
          <w:sz w:val="22"/>
          <w:szCs w:val="22"/>
        </w:rPr>
      </w:pPr>
      <w:r w:rsidRPr="002519A7">
        <w:rPr>
          <w:sz w:val="22"/>
          <w:szCs w:val="22"/>
        </w:rPr>
        <w:t xml:space="preserve">V případě prodlení kupujícího se zaplacením kupní ceny může prodávající požadovat po kupujícím úrok z prodlení ve </w:t>
      </w:r>
      <w:r w:rsidRPr="004821B7">
        <w:rPr>
          <w:sz w:val="22"/>
          <w:szCs w:val="22"/>
        </w:rPr>
        <w:t>výši 0,5% za každý</w:t>
      </w:r>
      <w:r w:rsidRPr="002519A7">
        <w:rPr>
          <w:sz w:val="22"/>
          <w:szCs w:val="22"/>
        </w:rPr>
        <w:t xml:space="preserve"> den prodlení z fakturované částky bez DPH. </w:t>
      </w:r>
    </w:p>
    <w:p w14:paraId="00FD13C8" w14:textId="77777777" w:rsidR="002519A7" w:rsidRPr="002519A7" w:rsidRDefault="002519A7" w:rsidP="002519A7">
      <w:pPr>
        <w:pStyle w:val="Smlouva-eslo"/>
        <w:widowControl/>
        <w:numPr>
          <w:ilvl w:val="0"/>
          <w:numId w:val="9"/>
        </w:numPr>
        <w:spacing w:before="0" w:after="60" w:line="240" w:lineRule="auto"/>
        <w:rPr>
          <w:sz w:val="22"/>
          <w:szCs w:val="22"/>
        </w:rPr>
      </w:pPr>
      <w:r w:rsidRPr="002519A7">
        <w:rPr>
          <w:sz w:val="22"/>
          <w:szCs w:val="22"/>
        </w:rPr>
        <w:t>V případě, že prodávající není plátce DPH, se určení výše smluvní pokuty ve vazbě na DPH neuplatní.</w:t>
      </w:r>
    </w:p>
    <w:p w14:paraId="07EC8859" w14:textId="25D16E3D" w:rsidR="00A21E09" w:rsidRPr="004B30C6" w:rsidRDefault="00B94016" w:rsidP="004B30C6">
      <w:pPr>
        <w:pStyle w:val="JVS2"/>
        <w:keepNext/>
        <w:spacing w:before="240"/>
        <w:jc w:val="center"/>
      </w:pPr>
      <w:r>
        <w:t>IX</w:t>
      </w:r>
      <w:r w:rsidR="00A21E09" w:rsidRPr="004B30C6">
        <w:t>.</w:t>
      </w:r>
    </w:p>
    <w:p w14:paraId="183763A6" w14:textId="77777777" w:rsidR="00A21E09" w:rsidRPr="00116A16" w:rsidRDefault="00A21E09" w:rsidP="004B30C6">
      <w:pPr>
        <w:pStyle w:val="Smlouva2"/>
        <w:keepNext/>
        <w:widowControl/>
        <w:spacing w:after="240"/>
      </w:pPr>
      <w:r w:rsidRPr="00116A16">
        <w:t>Závěrečná ustanovení</w:t>
      </w:r>
    </w:p>
    <w:p w14:paraId="1FF6A7D1" w14:textId="77777777" w:rsidR="00F44270" w:rsidRPr="00F97DC4" w:rsidRDefault="00F44270" w:rsidP="00EE67F5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F44270">
        <w:rPr>
          <w:sz w:val="22"/>
          <w:szCs w:val="22"/>
        </w:rPr>
        <w:t xml:space="preserve">Prodávající se za podmínek stanovených touto smlouvou, v souladu s pokyny kupujícího a při vynaložení veškeré potřebné odborné péče, zavazuje </w:t>
      </w:r>
      <w:r w:rsidRPr="00F97DC4">
        <w:rPr>
          <w:sz w:val="22"/>
          <w:szCs w:val="22"/>
        </w:rPr>
        <w:t>jako osoba povinná dle § 2 písm. e) zákona č. 320/2001 Sb., o</w:t>
      </w:r>
      <w:r w:rsidRPr="00F44270">
        <w:rPr>
          <w:sz w:val="22"/>
          <w:szCs w:val="22"/>
        </w:rPr>
        <w:t xml:space="preserve"> finanční kontrole ve veřejné správě a o změně některých zákonů (zákon o finanční kontrole), ve znění pozdějších předpisů, spolupůsobit při výkonu finanční kontroly, mj. umožnit kontrolním orgánům přístup i k těm částem nabídek, smluv a souvisících dokumentů, které podléhají ochraně podle zvláštních právních předpisů (např. obchodní tajemství, </w:t>
      </w:r>
      <w:r w:rsidRPr="00F97DC4">
        <w:rPr>
          <w:sz w:val="22"/>
          <w:szCs w:val="22"/>
        </w:rPr>
        <w:t>utajované skutečnosti), a to za předpokladu, že budou splněny požadavky kladené právními předpisy (např. § 8 písm. c), § 20 odst. 1 zákona č. 255/2012 Sb., o kontrole – kontrolní řád)</w:t>
      </w:r>
    </w:p>
    <w:p w14:paraId="3A51F8E5" w14:textId="61984905" w:rsidR="00C44D67" w:rsidRPr="00F97DC4" w:rsidRDefault="00C44D67" w:rsidP="00EE67F5">
      <w:pPr>
        <w:pStyle w:val="Smlouva-slo"/>
        <w:numPr>
          <w:ilvl w:val="0"/>
          <w:numId w:val="10"/>
        </w:numPr>
        <w:spacing w:before="0" w:after="60"/>
        <w:rPr>
          <w:rStyle w:val="FontStyle16"/>
        </w:rPr>
      </w:pPr>
      <w:r w:rsidRPr="00A85963">
        <w:rPr>
          <w:rStyle w:val="FontStyle16"/>
          <w:szCs w:val="24"/>
        </w:rPr>
        <w:t xml:space="preserve">Právní vztah mezi </w:t>
      </w:r>
      <w:r w:rsidR="006A4104">
        <w:rPr>
          <w:rStyle w:val="FontStyle16"/>
          <w:szCs w:val="24"/>
        </w:rPr>
        <w:t>prodávajícím</w:t>
      </w:r>
      <w:r w:rsidRPr="00A85963">
        <w:rPr>
          <w:rStyle w:val="FontStyle16"/>
          <w:szCs w:val="24"/>
        </w:rPr>
        <w:t xml:space="preserve"> a </w:t>
      </w:r>
      <w:r w:rsidR="006A4104">
        <w:rPr>
          <w:rStyle w:val="FontStyle16"/>
          <w:szCs w:val="24"/>
        </w:rPr>
        <w:t>kupujícím</w:t>
      </w:r>
      <w:r w:rsidRPr="00A85963">
        <w:rPr>
          <w:rStyle w:val="FontStyle16"/>
          <w:szCs w:val="24"/>
        </w:rPr>
        <w:t xml:space="preserve"> se řídí touto smlouvou </w:t>
      </w:r>
      <w:r w:rsidRPr="00F97DC4">
        <w:rPr>
          <w:rStyle w:val="FontStyle16"/>
          <w:szCs w:val="24"/>
        </w:rPr>
        <w:t>a dále příslušnými ustanoveními Občanského zákoníku. Smluvní strany si výslovně sjednávají, že ustanovení § 1765, § 1766, § 2609 Občanského zákoníku se na vztah založený touto smlouvou nepoužijí.</w:t>
      </w:r>
    </w:p>
    <w:p w14:paraId="52F4F0D8" w14:textId="3A435091" w:rsidR="00C44D67" w:rsidRPr="00C44D67" w:rsidRDefault="00C44D67" w:rsidP="00EE67F5">
      <w:pPr>
        <w:pStyle w:val="Smlouva-slo"/>
        <w:numPr>
          <w:ilvl w:val="0"/>
          <w:numId w:val="10"/>
        </w:numPr>
        <w:spacing w:before="0" w:after="60"/>
        <w:rPr>
          <w:rStyle w:val="FontStyle16"/>
        </w:rPr>
      </w:pPr>
      <w:r w:rsidRPr="00A85963">
        <w:rPr>
          <w:rStyle w:val="FontStyle16"/>
          <w:szCs w:val="24"/>
        </w:rPr>
        <w:t>Změnit nebo doplnit tuto smlouvu mohou smluvní strany pouze písemnými dodatky, které budou vzestupně číslovány, výslovně prohlášeny za dodatek této smlouvy a</w:t>
      </w:r>
      <w:r>
        <w:rPr>
          <w:rStyle w:val="FontStyle16"/>
          <w:szCs w:val="24"/>
        </w:rPr>
        <w:t> </w:t>
      </w:r>
      <w:r w:rsidRPr="00A85963">
        <w:rPr>
          <w:rStyle w:val="FontStyle16"/>
          <w:szCs w:val="24"/>
        </w:rPr>
        <w:t xml:space="preserve">podepsány oprávněnými zástupci smluvních stran. Dojde-li při realizaci k rozšíření předmětu na základě požadavku </w:t>
      </w:r>
      <w:r w:rsidR="006A4104">
        <w:rPr>
          <w:rStyle w:val="FontStyle16"/>
          <w:szCs w:val="24"/>
        </w:rPr>
        <w:t>kupujícího</w:t>
      </w:r>
      <w:r w:rsidRPr="00A85963">
        <w:rPr>
          <w:rStyle w:val="FontStyle16"/>
          <w:szCs w:val="24"/>
        </w:rPr>
        <w:t xml:space="preserve">, je </w:t>
      </w:r>
      <w:r w:rsidR="006A4104">
        <w:rPr>
          <w:rStyle w:val="FontStyle16"/>
          <w:szCs w:val="24"/>
        </w:rPr>
        <w:t>kupující</w:t>
      </w:r>
      <w:r w:rsidRPr="00A85963">
        <w:rPr>
          <w:rStyle w:val="FontStyle16"/>
          <w:szCs w:val="24"/>
        </w:rPr>
        <w:t xml:space="preserve"> povinen předat </w:t>
      </w:r>
      <w:r w:rsidR="006A4104">
        <w:rPr>
          <w:rStyle w:val="FontStyle16"/>
          <w:szCs w:val="24"/>
        </w:rPr>
        <w:t>prodávajícímu</w:t>
      </w:r>
      <w:r w:rsidRPr="00A85963">
        <w:rPr>
          <w:rStyle w:val="FontStyle16"/>
          <w:szCs w:val="24"/>
        </w:rPr>
        <w:t xml:space="preserve"> soupis </w:t>
      </w:r>
      <w:r w:rsidR="006A4104">
        <w:rPr>
          <w:rStyle w:val="FontStyle16"/>
          <w:szCs w:val="24"/>
        </w:rPr>
        <w:t>kupujícím</w:t>
      </w:r>
      <w:r w:rsidRPr="00A85963">
        <w:rPr>
          <w:rStyle w:val="FontStyle16"/>
          <w:szCs w:val="24"/>
        </w:rPr>
        <w:t xml:space="preserve"> požadovaného rozšíření předmětu, který </w:t>
      </w:r>
      <w:r w:rsidR="006A4104">
        <w:rPr>
          <w:rStyle w:val="FontStyle16"/>
          <w:szCs w:val="24"/>
        </w:rPr>
        <w:t>prodávající</w:t>
      </w:r>
      <w:r w:rsidRPr="00A85963">
        <w:rPr>
          <w:rStyle w:val="FontStyle16"/>
          <w:szCs w:val="24"/>
        </w:rPr>
        <w:t xml:space="preserve"> ocení podle jednotkových cen použitých pro návrh ceny </w:t>
      </w:r>
      <w:r w:rsidR="00015CF9">
        <w:rPr>
          <w:rStyle w:val="FontStyle16"/>
          <w:szCs w:val="24"/>
        </w:rPr>
        <w:t>zboží</w:t>
      </w:r>
      <w:r w:rsidRPr="00A85963">
        <w:rPr>
          <w:rStyle w:val="FontStyle16"/>
          <w:szCs w:val="24"/>
        </w:rPr>
        <w:t xml:space="preserve">, a pokud to není možné, tak podle jím navrhovaných cen, a předloží oceněný soupis </w:t>
      </w:r>
      <w:r w:rsidR="006A4104">
        <w:rPr>
          <w:rStyle w:val="FontStyle16"/>
          <w:szCs w:val="24"/>
        </w:rPr>
        <w:t>kupujícímu</w:t>
      </w:r>
      <w:r w:rsidRPr="00A85963">
        <w:rPr>
          <w:rStyle w:val="FontStyle16"/>
          <w:szCs w:val="24"/>
        </w:rPr>
        <w:t xml:space="preserve"> k odsouhlasení, včetně návrhu případné změny termínu </w:t>
      </w:r>
      <w:r w:rsidR="00015CF9">
        <w:rPr>
          <w:rStyle w:val="FontStyle16"/>
          <w:szCs w:val="24"/>
        </w:rPr>
        <w:t>dodání zboží</w:t>
      </w:r>
      <w:r w:rsidRPr="00A85963">
        <w:rPr>
          <w:rStyle w:val="FontStyle16"/>
          <w:szCs w:val="24"/>
        </w:rPr>
        <w:t>.</w:t>
      </w:r>
    </w:p>
    <w:p w14:paraId="5C3E248E" w14:textId="77777777" w:rsidR="00C44D67" w:rsidRPr="00A85963" w:rsidRDefault="00C44D67" w:rsidP="00C44D6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A85963">
        <w:rPr>
          <w:rStyle w:val="FontStyle16"/>
        </w:rPr>
        <w:lastRenderedPageBreak/>
        <w:t>Smluvní vztah lze ukončit písemnou dohodou smluvních stran.</w:t>
      </w:r>
    </w:p>
    <w:p w14:paraId="2E86C023" w14:textId="057E260C" w:rsidR="00C44D67" w:rsidRPr="00C44D67" w:rsidRDefault="00C44D67" w:rsidP="0004092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040927">
        <w:rPr>
          <w:rStyle w:val="FontStyle16"/>
        </w:rPr>
        <w:t>Smlouva nabývá účinnosti dnem podpisu poslední smluvní stranou.</w:t>
      </w:r>
    </w:p>
    <w:p w14:paraId="5CD317FF" w14:textId="77777777" w:rsidR="00C44D67" w:rsidRPr="00A85963" w:rsidRDefault="00C44D67" w:rsidP="00C44D6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A85963">
        <w:rPr>
          <w:rStyle w:val="FontStyle16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6CBDC695" w14:textId="77777777" w:rsidR="00C44D67" w:rsidRPr="00040927" w:rsidRDefault="00C44D67" w:rsidP="00C44D6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040927">
        <w:rPr>
          <w:rStyle w:val="FontStyle16"/>
        </w:rPr>
        <w:t>Smluvní strany se zavazují, že veškeré spory vzniklé v souvislosti s realizací smlouvy budou řešeny smírnou cestou – dohodou. Nedojde-li k dohodě, bude spor projednán před příslušným českým soudem podle českého právního řádu.</w:t>
      </w:r>
    </w:p>
    <w:p w14:paraId="0E9CB6CA" w14:textId="77777777" w:rsidR="00C44D67" w:rsidRPr="00A85963" w:rsidRDefault="00C44D67" w:rsidP="00C44D6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A85963">
        <w:rPr>
          <w:rStyle w:val="FontStyle16"/>
        </w:rPr>
        <w:t>Smluvní strany shodně prohlašují, že si tuto smlouvu před jejím podpisem přečetly a že byla uzavřena po vzájemném projednání podle jejich pravé a svobodné vůle určitě, vážně a srozumitelně, že se dohodly o celém jejím obsahu a že osoby podepisující tuto smlouvu jsou k tomuto úkonu oprávněny, což stvrzují svými podpisy.</w:t>
      </w:r>
    </w:p>
    <w:p w14:paraId="3645E7BD" w14:textId="7349041D" w:rsidR="00C44D67" w:rsidRPr="00A85963" w:rsidRDefault="00C44D67" w:rsidP="0004092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A85963">
        <w:rPr>
          <w:rStyle w:val="FontStyle16"/>
        </w:rPr>
        <w:t>Smluvní strany se dohodly, že dokumentace veřejné zakázky s označením „</w:t>
      </w:r>
      <w:r w:rsidR="003A37D8" w:rsidRPr="00040927">
        <w:rPr>
          <w:rStyle w:val="FontStyle16"/>
        </w:rPr>
        <w:t>Nákup</w:t>
      </w:r>
      <w:r w:rsidR="00F151B1">
        <w:rPr>
          <w:rStyle w:val="FontStyle16"/>
        </w:rPr>
        <w:t xml:space="preserve"> jídlonosičů</w:t>
      </w:r>
      <w:r w:rsidRPr="00040927">
        <w:rPr>
          <w:rStyle w:val="FontStyle16"/>
        </w:rPr>
        <w:t>“ je pro obě smluvní</w:t>
      </w:r>
      <w:r w:rsidRPr="00A85963">
        <w:rPr>
          <w:rStyle w:val="FontStyle16"/>
        </w:rPr>
        <w:t xml:space="preserve"> strany závazným podkladem pro vyhotovení této smlouvy.</w:t>
      </w:r>
    </w:p>
    <w:p w14:paraId="7CF0CEFD" w14:textId="3E59EC1E" w:rsidR="008C4D97" w:rsidRPr="00F97DC4" w:rsidRDefault="008C4D97" w:rsidP="0004092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A85963">
        <w:rPr>
          <w:rStyle w:val="FontStyle16"/>
        </w:rPr>
        <w:t>Smlouva je vyhotovena ve</w:t>
      </w:r>
      <w:r w:rsidR="006A4104">
        <w:rPr>
          <w:rStyle w:val="FontStyle16"/>
        </w:rPr>
        <w:t xml:space="preserve"> dvou</w:t>
      </w:r>
      <w:r w:rsidRPr="00A85963">
        <w:rPr>
          <w:rStyle w:val="FontStyle16"/>
        </w:rPr>
        <w:t xml:space="preserve"> stejnopisech, přičemž </w:t>
      </w:r>
      <w:r w:rsidR="006A4104">
        <w:rPr>
          <w:rStyle w:val="FontStyle16"/>
        </w:rPr>
        <w:t>kupující</w:t>
      </w:r>
      <w:r w:rsidRPr="00A85963">
        <w:rPr>
          <w:rStyle w:val="FontStyle16"/>
        </w:rPr>
        <w:t xml:space="preserve"> </w:t>
      </w:r>
      <w:r w:rsidRPr="00F97DC4">
        <w:rPr>
          <w:rStyle w:val="FontStyle16"/>
        </w:rPr>
        <w:t xml:space="preserve">obdrží </w:t>
      </w:r>
      <w:r w:rsidR="006A4104" w:rsidRPr="00F97DC4">
        <w:rPr>
          <w:rStyle w:val="FontStyle16"/>
        </w:rPr>
        <w:t>jeden</w:t>
      </w:r>
      <w:r w:rsidRPr="00F97DC4">
        <w:rPr>
          <w:rStyle w:val="FontStyle16"/>
        </w:rPr>
        <w:t xml:space="preserve"> a </w:t>
      </w:r>
      <w:r w:rsidR="006A4104" w:rsidRPr="00F97DC4">
        <w:rPr>
          <w:rStyle w:val="FontStyle16"/>
        </w:rPr>
        <w:t>prodávající</w:t>
      </w:r>
      <w:r w:rsidRPr="00F97DC4">
        <w:rPr>
          <w:rStyle w:val="FontStyle16"/>
        </w:rPr>
        <w:t xml:space="preserve"> jeden stejnopis. </w:t>
      </w:r>
    </w:p>
    <w:p w14:paraId="6D8427AB" w14:textId="77777777" w:rsidR="008C4D97" w:rsidRPr="00040927" w:rsidRDefault="008C4D97" w:rsidP="0004092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F97DC4">
        <w:rPr>
          <w:rStyle w:val="FontStyle16"/>
        </w:rPr>
        <w:t>Smluvní strany prohlašují, že předem souhlasí, v souladu se zněním zák. č. 106/1999 Sb., o svobodném</w:t>
      </w:r>
      <w:r w:rsidRPr="00040927">
        <w:rPr>
          <w:rStyle w:val="FontStyle16"/>
        </w:rPr>
        <w:t xml:space="preserve"> přístupu k informacím, ve znění pozdějších předpisů, s možným zpřístupněním či zveřejněním celé této smlouvy v jejím plném znění, jakož i všech úkonů a okolností s touto smlouvou souvisejících, ke kterému může kdykoliv v budoucnu dojít.</w:t>
      </w:r>
    </w:p>
    <w:p w14:paraId="4CD32F86" w14:textId="57FF9E56" w:rsidR="00C44D67" w:rsidRPr="00040927" w:rsidRDefault="008C4D97" w:rsidP="00040927">
      <w:pPr>
        <w:pStyle w:val="Style4"/>
        <w:widowControl/>
        <w:numPr>
          <w:ilvl w:val="0"/>
          <w:numId w:val="10"/>
        </w:numPr>
        <w:tabs>
          <w:tab w:val="left" w:pos="346"/>
        </w:tabs>
        <w:spacing w:line="274" w:lineRule="exact"/>
        <w:rPr>
          <w:rStyle w:val="FontStyle16"/>
        </w:rPr>
      </w:pPr>
      <w:r w:rsidRPr="00F97DC4">
        <w:rPr>
          <w:rStyle w:val="FontStyle16"/>
        </w:rPr>
        <w:t>Tato smlouva podléhá zveřejnění v registru smluv dle zákona č. 340/2015 Sb., o zvláštních podmínkách účinnosti některých smluv, uveřejňování těchto smluv a o registru smluv (zákon o registru</w:t>
      </w:r>
      <w:r w:rsidRPr="00040927">
        <w:rPr>
          <w:rStyle w:val="FontStyle16"/>
        </w:rPr>
        <w:t xml:space="preserve"> smluv), ve znění pozdějších předpisů. Smluvní strany se dohodly, že smlouvu v souladu s tímto zákonem zveřejní </w:t>
      </w:r>
      <w:r w:rsidR="0035362A" w:rsidRPr="00040927">
        <w:rPr>
          <w:rStyle w:val="FontStyle16"/>
        </w:rPr>
        <w:t>prodávající</w:t>
      </w:r>
      <w:r w:rsidRPr="00040927">
        <w:rPr>
          <w:rStyle w:val="FontStyle16"/>
        </w:rPr>
        <w:t xml:space="preserve">, a to nejpozději do 15 pracovních dnů ode dne jejího uzavření oběma smluvními stranami, k čemuž mu </w:t>
      </w:r>
      <w:r w:rsidR="00E759CC" w:rsidRPr="00040927">
        <w:rPr>
          <w:rStyle w:val="FontStyle16"/>
        </w:rPr>
        <w:t>prodávající</w:t>
      </w:r>
      <w:r w:rsidRPr="00040927">
        <w:rPr>
          <w:rStyle w:val="FontStyle16"/>
        </w:rPr>
        <w:t xml:space="preserve"> poskytne veškerou nezbytnou součinnost. V případě nesplnění tohoto ujednání </w:t>
      </w:r>
      <w:r w:rsidR="00E759CC" w:rsidRPr="00040927">
        <w:rPr>
          <w:rStyle w:val="FontStyle16"/>
        </w:rPr>
        <w:t xml:space="preserve">kupujícím </w:t>
      </w:r>
      <w:r w:rsidRPr="00040927">
        <w:rPr>
          <w:rStyle w:val="FontStyle16"/>
        </w:rPr>
        <w:t xml:space="preserve">je oprávněn uveřejnit smlouvu v registru smluv </w:t>
      </w:r>
      <w:r w:rsidR="00E759CC" w:rsidRPr="00040927">
        <w:rPr>
          <w:rStyle w:val="FontStyle16"/>
        </w:rPr>
        <w:t>prodávající</w:t>
      </w:r>
      <w:r w:rsidRPr="00040927">
        <w:rPr>
          <w:rStyle w:val="FontStyle16"/>
        </w:rPr>
        <w:t>.</w:t>
      </w:r>
    </w:p>
    <w:p w14:paraId="6FE98366" w14:textId="2FCA0112" w:rsidR="00A21E09" w:rsidRDefault="00BC3BED" w:rsidP="00F44270">
      <w:pPr>
        <w:pStyle w:val="Smlouva-slo"/>
        <w:numPr>
          <w:ilvl w:val="0"/>
          <w:numId w:val="10"/>
        </w:numPr>
        <w:spacing w:before="0" w:after="60"/>
        <w:rPr>
          <w:sz w:val="22"/>
          <w:szCs w:val="22"/>
        </w:rPr>
      </w:pPr>
      <w:r w:rsidRPr="00F44270">
        <w:rPr>
          <w:sz w:val="22"/>
          <w:szCs w:val="22"/>
        </w:rPr>
        <w:t xml:space="preserve">Nedílnou součástí smlouvy </w:t>
      </w:r>
      <w:r w:rsidR="00F44270" w:rsidRPr="00F44270">
        <w:rPr>
          <w:sz w:val="22"/>
          <w:szCs w:val="22"/>
        </w:rPr>
        <w:t>je její</w:t>
      </w:r>
      <w:r w:rsidR="00F44270">
        <w:rPr>
          <w:sz w:val="22"/>
          <w:szCs w:val="22"/>
        </w:rPr>
        <w:t xml:space="preserve"> </w:t>
      </w:r>
      <w:r w:rsidR="00BE7CAD">
        <w:rPr>
          <w:sz w:val="22"/>
          <w:szCs w:val="22"/>
        </w:rPr>
        <w:t>P</w:t>
      </w:r>
      <w:r w:rsidR="00A21E09" w:rsidRPr="00F44270">
        <w:rPr>
          <w:sz w:val="22"/>
          <w:szCs w:val="22"/>
        </w:rPr>
        <w:t xml:space="preserve">říloha č.1 </w:t>
      </w:r>
      <w:r w:rsidR="00CA7FD6" w:rsidRPr="00F44270">
        <w:rPr>
          <w:sz w:val="22"/>
          <w:szCs w:val="22"/>
        </w:rPr>
        <w:t>–</w:t>
      </w:r>
      <w:r w:rsidR="00A21E09" w:rsidRPr="00F44270">
        <w:rPr>
          <w:sz w:val="22"/>
          <w:szCs w:val="22"/>
        </w:rPr>
        <w:t xml:space="preserve"> </w:t>
      </w:r>
      <w:r w:rsidR="00F44270" w:rsidRPr="00F44270">
        <w:rPr>
          <w:sz w:val="22"/>
          <w:szCs w:val="22"/>
        </w:rPr>
        <w:t>Technická specifikace předmětu veřejné zakázky</w:t>
      </w:r>
    </w:p>
    <w:p w14:paraId="4A6A3C78" w14:textId="1C1BC6EE" w:rsidR="00116A16" w:rsidRPr="00F44270" w:rsidRDefault="00116A16" w:rsidP="00F151B1">
      <w:pPr>
        <w:pStyle w:val="Smlouva-slo"/>
        <w:spacing w:before="0" w:after="6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14:paraId="6C62CB5A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52019BB" w14:textId="77777777" w:rsidR="002F172F" w:rsidRDefault="002F172F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B87F346" w14:textId="77777777" w:rsidR="00DC1198" w:rsidRDefault="00DC1198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98CA431" w14:textId="77777777" w:rsidR="00DC1198" w:rsidRPr="003E0D86" w:rsidRDefault="00DC1198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267A7559" w14:textId="4ACC5490" w:rsidR="008C4D97" w:rsidRPr="00A85963" w:rsidRDefault="008C4D97" w:rsidP="008C4D97">
      <w:pPr>
        <w:pStyle w:val="Style7"/>
        <w:widowControl/>
        <w:tabs>
          <w:tab w:val="left" w:pos="4820"/>
        </w:tabs>
        <w:spacing w:line="240" w:lineRule="auto"/>
        <w:ind w:firstLine="357"/>
        <w:jc w:val="both"/>
        <w:rPr>
          <w:rStyle w:val="FontStyle16"/>
        </w:rPr>
      </w:pPr>
      <w:r>
        <w:rPr>
          <w:rStyle w:val="FontStyle16"/>
        </w:rPr>
        <w:t>V</w:t>
      </w:r>
      <w:r w:rsidR="00FF6ED4">
        <w:rPr>
          <w:rStyle w:val="FontStyle16"/>
        </w:rPr>
        <w:t>e Frýdku</w:t>
      </w:r>
      <w:r w:rsidR="00B27987">
        <w:rPr>
          <w:rStyle w:val="FontStyle16"/>
        </w:rPr>
        <w:t>-</w:t>
      </w:r>
      <w:r w:rsidR="00FF6ED4">
        <w:rPr>
          <w:rStyle w:val="FontStyle16"/>
        </w:rPr>
        <w:t>Místku</w:t>
      </w:r>
      <w:r>
        <w:rPr>
          <w:rStyle w:val="FontStyle16"/>
        </w:rPr>
        <w:t xml:space="preserve"> dne:</w:t>
      </w:r>
      <w:r>
        <w:rPr>
          <w:rStyle w:val="FontStyle16"/>
        </w:rPr>
        <w:tab/>
      </w:r>
      <w:r w:rsidR="00D4636A">
        <w:rPr>
          <w:rStyle w:val="FontStyle16"/>
        </w:rPr>
        <w:t xml:space="preserve">       </w:t>
      </w:r>
      <w:r w:rsidRPr="00A85963">
        <w:rPr>
          <w:rStyle w:val="FontStyle16"/>
        </w:rPr>
        <w:t>V</w:t>
      </w:r>
      <w:r w:rsidR="006A34C1">
        <w:rPr>
          <w:rStyle w:val="FontStyle16"/>
        </w:rPr>
        <w:t xml:space="preserve">e </w:t>
      </w:r>
      <w:r w:rsidR="00F151B1">
        <w:rPr>
          <w:rStyle w:val="FontStyle16"/>
        </w:rPr>
        <w:t>…………………..</w:t>
      </w:r>
      <w:r w:rsidRPr="00A85963">
        <w:rPr>
          <w:rStyle w:val="FontStyle16"/>
        </w:rPr>
        <w:t>dne:</w:t>
      </w:r>
    </w:p>
    <w:p w14:paraId="42F4A57B" w14:textId="77777777" w:rsidR="008C4D97" w:rsidRDefault="008C4D97" w:rsidP="008C4D97">
      <w:pPr>
        <w:pStyle w:val="Style7"/>
        <w:widowControl/>
        <w:spacing w:line="240" w:lineRule="auto"/>
        <w:jc w:val="both"/>
        <w:rPr>
          <w:rStyle w:val="FontStyle16"/>
        </w:rPr>
      </w:pPr>
    </w:p>
    <w:p w14:paraId="3E7D4AD5" w14:textId="77777777" w:rsidR="008C4D97" w:rsidRDefault="008C4D97" w:rsidP="008C4D97">
      <w:pPr>
        <w:pStyle w:val="Style7"/>
        <w:widowControl/>
        <w:spacing w:line="240" w:lineRule="auto"/>
        <w:jc w:val="both"/>
        <w:rPr>
          <w:rStyle w:val="FontStyle16"/>
        </w:rPr>
      </w:pPr>
      <w:r>
        <w:rPr>
          <w:rStyle w:val="FontStyle16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467"/>
      </w:tblGrid>
      <w:tr w:rsidR="008C4D97" w:rsidRPr="00281E70" w14:paraId="0EDE6A0F" w14:textId="77777777" w:rsidTr="000E63DB">
        <w:tc>
          <w:tcPr>
            <w:tcW w:w="4467" w:type="dxa"/>
          </w:tcPr>
          <w:p w14:paraId="67AC9D7A" w14:textId="77777777" w:rsidR="008C4D97" w:rsidRPr="00281E70" w:rsidRDefault="008C4D97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 w:rsidRPr="00281E70">
              <w:rPr>
                <w:rStyle w:val="FontStyle16"/>
              </w:rPr>
              <w:t>………………………………..</w:t>
            </w:r>
          </w:p>
        </w:tc>
        <w:tc>
          <w:tcPr>
            <w:tcW w:w="4467" w:type="dxa"/>
          </w:tcPr>
          <w:p w14:paraId="642231D3" w14:textId="77777777" w:rsidR="008C4D97" w:rsidRPr="00281E70" w:rsidRDefault="008C4D97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 w:rsidRPr="00281E70">
              <w:rPr>
                <w:rStyle w:val="FontStyle16"/>
              </w:rPr>
              <w:t>………………………………..</w:t>
            </w:r>
          </w:p>
        </w:tc>
      </w:tr>
      <w:tr w:rsidR="008C4D97" w:rsidRPr="00281E70" w14:paraId="18BE5D00" w14:textId="77777777" w:rsidTr="000E63DB">
        <w:tc>
          <w:tcPr>
            <w:tcW w:w="4467" w:type="dxa"/>
          </w:tcPr>
          <w:p w14:paraId="3A4E845C" w14:textId="758B1E01" w:rsidR="00FF6ED4" w:rsidRPr="00FF6ED4" w:rsidRDefault="008C4D97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 w:rsidRPr="00FF6ED4">
              <w:rPr>
                <w:rStyle w:val="FontStyle16"/>
              </w:rPr>
              <w:t xml:space="preserve">za </w:t>
            </w:r>
            <w:r w:rsidR="00FF6ED4">
              <w:rPr>
                <w:rStyle w:val="FontStyle16"/>
              </w:rPr>
              <w:t>kupujícího</w:t>
            </w:r>
          </w:p>
          <w:p w14:paraId="20E2FD73" w14:textId="48D040FA" w:rsidR="008C4D97" w:rsidRPr="00FF6ED4" w:rsidRDefault="00C4033F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Bc.</w:t>
            </w:r>
            <w:r w:rsidR="00B27987">
              <w:rPr>
                <w:rStyle w:val="FontStyle16"/>
              </w:rPr>
              <w:t xml:space="preserve"> </w:t>
            </w:r>
            <w:r>
              <w:rPr>
                <w:rStyle w:val="FontStyle16"/>
              </w:rPr>
              <w:t>Šárka Prokopová, Di</w:t>
            </w:r>
            <w:r w:rsidR="00CB2CC8">
              <w:rPr>
                <w:rStyle w:val="FontStyle16"/>
              </w:rPr>
              <w:t>S.</w:t>
            </w:r>
          </w:p>
          <w:p w14:paraId="3F21EA03" w14:textId="33D2D1AB" w:rsidR="008C4D97" w:rsidRPr="00FF6ED4" w:rsidRDefault="00C4033F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ředitelka</w:t>
            </w:r>
          </w:p>
        </w:tc>
        <w:tc>
          <w:tcPr>
            <w:tcW w:w="4467" w:type="dxa"/>
          </w:tcPr>
          <w:p w14:paraId="10E449B2" w14:textId="5648FAF4" w:rsidR="008C4D97" w:rsidRDefault="008C4D97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  <w:r w:rsidRPr="00FF6ED4">
              <w:rPr>
                <w:rStyle w:val="FontStyle16"/>
              </w:rPr>
              <w:t xml:space="preserve">za </w:t>
            </w:r>
            <w:r w:rsidR="00B93BC9">
              <w:rPr>
                <w:rStyle w:val="FontStyle16"/>
              </w:rPr>
              <w:t>prodáva</w:t>
            </w:r>
            <w:r w:rsidR="00B27987">
              <w:rPr>
                <w:rStyle w:val="FontStyle16"/>
              </w:rPr>
              <w:t>jí</w:t>
            </w:r>
            <w:r w:rsidR="00B93BC9">
              <w:rPr>
                <w:rStyle w:val="FontStyle16"/>
              </w:rPr>
              <w:t>cího</w:t>
            </w:r>
          </w:p>
          <w:p w14:paraId="131B48A3" w14:textId="70AB4D22" w:rsidR="006A34C1" w:rsidRPr="00203E01" w:rsidRDefault="006A34C1" w:rsidP="000E63DB">
            <w:pPr>
              <w:pStyle w:val="Style7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</w:tr>
    </w:tbl>
    <w:p w14:paraId="5A027CED" w14:textId="77777777" w:rsidR="008C4D97" w:rsidRPr="00A85963" w:rsidRDefault="008C4D97" w:rsidP="008C4D97">
      <w:pPr>
        <w:pStyle w:val="Style7"/>
        <w:widowControl/>
        <w:spacing w:line="240" w:lineRule="auto"/>
        <w:jc w:val="both"/>
        <w:rPr>
          <w:rStyle w:val="FontStyle16"/>
        </w:rPr>
      </w:pPr>
    </w:p>
    <w:p w14:paraId="68F2D9BC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sectPr w:rsidR="00A21E09" w:rsidSect="00A467E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06" w:bottom="1134" w:left="1259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D8CE" w14:textId="77777777" w:rsidR="002C179F" w:rsidRDefault="002C179F">
      <w:r>
        <w:separator/>
      </w:r>
    </w:p>
  </w:endnote>
  <w:endnote w:type="continuationSeparator" w:id="0">
    <w:p w14:paraId="372DEB37" w14:textId="77777777" w:rsidR="002C179F" w:rsidRDefault="002C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B0B" w14:textId="77777777" w:rsidR="008502AF" w:rsidRDefault="008502AF" w:rsidP="0000104F">
    <w:pPr>
      <w:pStyle w:val="Zpat"/>
      <w:jc w:val="center"/>
    </w:pPr>
    <w:r w:rsidRPr="000A08E5">
      <w:rPr>
        <w:rFonts w:ascii="Times New Roman" w:hAnsi="Times New Roman"/>
      </w:rPr>
      <w:t xml:space="preserve">Strana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PAGE </w:instrText>
    </w:r>
    <w:r w:rsidRPr="000A08E5">
      <w:rPr>
        <w:rFonts w:ascii="Times New Roman" w:hAnsi="Times New Roman"/>
      </w:rPr>
      <w:fldChar w:fldCharType="separate"/>
    </w:r>
    <w:r w:rsidR="004B30C6">
      <w:rPr>
        <w:rFonts w:ascii="Times New Roman" w:hAnsi="Times New Roman"/>
        <w:noProof/>
      </w:rPr>
      <w:t>2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 xml:space="preserve"> (celkem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NUMPAGES </w:instrText>
    </w:r>
    <w:r w:rsidRPr="000A08E5">
      <w:rPr>
        <w:rFonts w:ascii="Times New Roman" w:hAnsi="Times New Roman"/>
      </w:rPr>
      <w:fldChar w:fldCharType="separate"/>
    </w:r>
    <w:r w:rsidR="004B30C6">
      <w:rPr>
        <w:rFonts w:ascii="Times New Roman" w:hAnsi="Times New Roman"/>
        <w:noProof/>
      </w:rPr>
      <w:t>6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1B43" w14:textId="77777777" w:rsidR="008502AF" w:rsidRDefault="008502AF" w:rsidP="0000104F">
    <w:pPr>
      <w:pStyle w:val="Zpat"/>
      <w:jc w:val="center"/>
    </w:pPr>
    <w:r w:rsidRPr="000A08E5">
      <w:rPr>
        <w:rFonts w:ascii="Times New Roman" w:hAnsi="Times New Roman"/>
      </w:rPr>
      <w:t xml:space="preserve">Strana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PAGE </w:instrText>
    </w:r>
    <w:r w:rsidRPr="000A08E5">
      <w:rPr>
        <w:rFonts w:ascii="Times New Roman" w:hAnsi="Times New Roman"/>
      </w:rPr>
      <w:fldChar w:fldCharType="separate"/>
    </w:r>
    <w:r w:rsidR="004B30C6">
      <w:rPr>
        <w:rFonts w:ascii="Times New Roman" w:hAnsi="Times New Roman"/>
        <w:noProof/>
      </w:rPr>
      <w:t>1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 xml:space="preserve"> (celkem </w:t>
    </w:r>
    <w:r w:rsidRPr="000A08E5">
      <w:rPr>
        <w:rFonts w:ascii="Times New Roman" w:hAnsi="Times New Roman"/>
      </w:rPr>
      <w:fldChar w:fldCharType="begin"/>
    </w:r>
    <w:r w:rsidRPr="000A08E5">
      <w:rPr>
        <w:rFonts w:ascii="Times New Roman" w:hAnsi="Times New Roman"/>
      </w:rPr>
      <w:instrText xml:space="preserve"> NUMPAGES </w:instrText>
    </w:r>
    <w:r w:rsidRPr="000A08E5">
      <w:rPr>
        <w:rFonts w:ascii="Times New Roman" w:hAnsi="Times New Roman"/>
      </w:rPr>
      <w:fldChar w:fldCharType="separate"/>
    </w:r>
    <w:r w:rsidR="004B30C6">
      <w:rPr>
        <w:rFonts w:ascii="Times New Roman" w:hAnsi="Times New Roman"/>
        <w:noProof/>
      </w:rPr>
      <w:t>6</w:t>
    </w:r>
    <w:r w:rsidRPr="000A08E5">
      <w:rPr>
        <w:rFonts w:ascii="Times New Roman" w:hAnsi="Times New Roman"/>
      </w:rPr>
      <w:fldChar w:fldCharType="end"/>
    </w:r>
    <w:r w:rsidRPr="000A08E5">
      <w:rPr>
        <w:rFonts w:ascii="Times New Roman" w:hAnsi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00DC" w14:textId="77777777" w:rsidR="002C179F" w:rsidRDefault="002C179F">
      <w:r>
        <w:separator/>
      </w:r>
    </w:p>
  </w:footnote>
  <w:footnote w:type="continuationSeparator" w:id="0">
    <w:p w14:paraId="29BECD2B" w14:textId="77777777" w:rsidR="002C179F" w:rsidRDefault="002C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2663" w14:textId="77777777" w:rsidR="008502AF" w:rsidRDefault="008502A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8E88" w14:textId="4450AC22" w:rsidR="00312AFD" w:rsidRDefault="00312AFD">
    <w:pPr>
      <w:pStyle w:val="Zhlav"/>
    </w:pPr>
    <w:r>
      <w:tab/>
    </w:r>
    <w:r>
      <w:tab/>
      <w:t xml:space="preserve"> Příloha č.</w:t>
    </w:r>
    <w:r w:rsidR="004B1ECD">
      <w:t>2</w:t>
    </w:r>
  </w:p>
  <w:p w14:paraId="5DE3CDDC" w14:textId="77777777" w:rsidR="00312AFD" w:rsidRDefault="00312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7D76"/>
    <w:multiLevelType w:val="hybridMultilevel"/>
    <w:tmpl w:val="20F00DAE"/>
    <w:lvl w:ilvl="0" w:tplc="905CAB7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70110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D40C4E"/>
    <w:multiLevelType w:val="singleLevel"/>
    <w:tmpl w:val="37949C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9C572E1"/>
    <w:multiLevelType w:val="hybridMultilevel"/>
    <w:tmpl w:val="51465214"/>
    <w:lvl w:ilvl="0" w:tplc="26B0AE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2D4"/>
    <w:multiLevelType w:val="hybridMultilevel"/>
    <w:tmpl w:val="A606B846"/>
    <w:lvl w:ilvl="0" w:tplc="CC6E3A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839E6"/>
    <w:multiLevelType w:val="hybridMultilevel"/>
    <w:tmpl w:val="379CB124"/>
    <w:lvl w:ilvl="0" w:tplc="3FF64E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9579A"/>
    <w:multiLevelType w:val="hybridMultilevel"/>
    <w:tmpl w:val="F4ECC41A"/>
    <w:lvl w:ilvl="0" w:tplc="FB7C595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F6F6A"/>
    <w:multiLevelType w:val="hybridMultilevel"/>
    <w:tmpl w:val="6804C2BC"/>
    <w:lvl w:ilvl="0" w:tplc="50763B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07577D"/>
    <w:multiLevelType w:val="singleLevel"/>
    <w:tmpl w:val="3E3CF1FA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83037DF"/>
    <w:multiLevelType w:val="hybridMultilevel"/>
    <w:tmpl w:val="8E9A3C86"/>
    <w:lvl w:ilvl="0" w:tplc="C6762EA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D7287"/>
    <w:multiLevelType w:val="hybridMultilevel"/>
    <w:tmpl w:val="838AE748"/>
    <w:lvl w:ilvl="0" w:tplc="4774C4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A735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  <w:b w:val="0"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EA716DD"/>
    <w:multiLevelType w:val="hybridMultilevel"/>
    <w:tmpl w:val="7E74ACA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5655671"/>
    <w:multiLevelType w:val="hybridMultilevel"/>
    <w:tmpl w:val="8086FE32"/>
    <w:lvl w:ilvl="0" w:tplc="64B88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177813"/>
    <w:multiLevelType w:val="hybridMultilevel"/>
    <w:tmpl w:val="EF30B096"/>
    <w:lvl w:ilvl="0" w:tplc="112291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57A03"/>
    <w:multiLevelType w:val="hybridMultilevel"/>
    <w:tmpl w:val="285CC7A8"/>
    <w:lvl w:ilvl="0" w:tplc="2DBC0B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F6CEE"/>
    <w:multiLevelType w:val="hybridMultilevel"/>
    <w:tmpl w:val="EF30B096"/>
    <w:lvl w:ilvl="0" w:tplc="112291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F13184"/>
    <w:multiLevelType w:val="hybridMultilevel"/>
    <w:tmpl w:val="EF30B096"/>
    <w:lvl w:ilvl="0" w:tplc="112291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92B70"/>
    <w:multiLevelType w:val="hybridMultilevel"/>
    <w:tmpl w:val="DA0C9C82"/>
    <w:lvl w:ilvl="0" w:tplc="B17EC7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A21EE7"/>
    <w:multiLevelType w:val="hybridMultilevel"/>
    <w:tmpl w:val="7FB2669A"/>
    <w:lvl w:ilvl="0" w:tplc="BF083B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767415">
    <w:abstractNumId w:val="2"/>
  </w:num>
  <w:num w:numId="2" w16cid:durableId="1968661975">
    <w:abstractNumId w:val="0"/>
  </w:num>
  <w:num w:numId="3" w16cid:durableId="1533610608">
    <w:abstractNumId w:val="8"/>
  </w:num>
  <w:num w:numId="4" w16cid:durableId="1845506712">
    <w:abstractNumId w:val="18"/>
  </w:num>
  <w:num w:numId="5" w16cid:durableId="187377679">
    <w:abstractNumId w:val="5"/>
  </w:num>
  <w:num w:numId="6" w16cid:durableId="1083643396">
    <w:abstractNumId w:val="19"/>
  </w:num>
  <w:num w:numId="7" w16cid:durableId="1963074194">
    <w:abstractNumId w:val="20"/>
  </w:num>
  <w:num w:numId="8" w16cid:durableId="1062020293">
    <w:abstractNumId w:val="6"/>
  </w:num>
  <w:num w:numId="9" w16cid:durableId="1046835321">
    <w:abstractNumId w:val="14"/>
  </w:num>
  <w:num w:numId="10" w16cid:durableId="2103646399">
    <w:abstractNumId w:val="11"/>
  </w:num>
  <w:num w:numId="11" w16cid:durableId="44068604">
    <w:abstractNumId w:val="16"/>
  </w:num>
  <w:num w:numId="12" w16cid:durableId="1591155684">
    <w:abstractNumId w:val="13"/>
  </w:num>
  <w:num w:numId="13" w16cid:durableId="1405032630">
    <w:abstractNumId w:val="12"/>
  </w:num>
  <w:num w:numId="14" w16cid:durableId="1825466619">
    <w:abstractNumId w:val="15"/>
  </w:num>
  <w:num w:numId="15" w16cid:durableId="880749140">
    <w:abstractNumId w:val="3"/>
  </w:num>
  <w:num w:numId="16" w16cid:durableId="502279099">
    <w:abstractNumId w:val="17"/>
  </w:num>
  <w:num w:numId="17" w16cid:durableId="1541434664">
    <w:abstractNumId w:val="4"/>
  </w:num>
  <w:num w:numId="18" w16cid:durableId="1219123500">
    <w:abstractNumId w:val="9"/>
  </w:num>
  <w:num w:numId="19" w16cid:durableId="1690376332">
    <w:abstractNumId w:val="1"/>
  </w:num>
  <w:num w:numId="20" w16cid:durableId="782960416">
    <w:abstractNumId w:val="7"/>
  </w:num>
  <w:num w:numId="21" w16cid:durableId="196348837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32"/>
    <w:rsid w:val="0000104F"/>
    <w:rsid w:val="00002001"/>
    <w:rsid w:val="00002E81"/>
    <w:rsid w:val="000042EC"/>
    <w:rsid w:val="00010167"/>
    <w:rsid w:val="000148BC"/>
    <w:rsid w:val="00014ADC"/>
    <w:rsid w:val="00015CF9"/>
    <w:rsid w:val="0001645E"/>
    <w:rsid w:val="00024FD3"/>
    <w:rsid w:val="000259DE"/>
    <w:rsid w:val="000352B4"/>
    <w:rsid w:val="00040927"/>
    <w:rsid w:val="0005038C"/>
    <w:rsid w:val="000555E9"/>
    <w:rsid w:val="00061A30"/>
    <w:rsid w:val="00072842"/>
    <w:rsid w:val="00075FA7"/>
    <w:rsid w:val="00080DEF"/>
    <w:rsid w:val="0009117C"/>
    <w:rsid w:val="00096E54"/>
    <w:rsid w:val="000B5BA5"/>
    <w:rsid w:val="000B6718"/>
    <w:rsid w:val="000B78B6"/>
    <w:rsid w:val="000D030D"/>
    <w:rsid w:val="000D13A1"/>
    <w:rsid w:val="000D44D5"/>
    <w:rsid w:val="000D46A6"/>
    <w:rsid w:val="000E171C"/>
    <w:rsid w:val="000E381A"/>
    <w:rsid w:val="000E42EC"/>
    <w:rsid w:val="000E4694"/>
    <w:rsid w:val="001005F1"/>
    <w:rsid w:val="00101306"/>
    <w:rsid w:val="0010613D"/>
    <w:rsid w:val="00114C36"/>
    <w:rsid w:val="00116A16"/>
    <w:rsid w:val="00122EED"/>
    <w:rsid w:val="00134384"/>
    <w:rsid w:val="00157B4D"/>
    <w:rsid w:val="0016149E"/>
    <w:rsid w:val="00164255"/>
    <w:rsid w:val="00167B44"/>
    <w:rsid w:val="001747C5"/>
    <w:rsid w:val="001774A1"/>
    <w:rsid w:val="00177F1D"/>
    <w:rsid w:val="001861F4"/>
    <w:rsid w:val="00197F16"/>
    <w:rsid w:val="001A079F"/>
    <w:rsid w:val="001B0B25"/>
    <w:rsid w:val="001B5C32"/>
    <w:rsid w:val="001B73A8"/>
    <w:rsid w:val="001C3486"/>
    <w:rsid w:val="001C4EC5"/>
    <w:rsid w:val="001C5D29"/>
    <w:rsid w:val="001E37F8"/>
    <w:rsid w:val="001E3F13"/>
    <w:rsid w:val="001E6044"/>
    <w:rsid w:val="001E62A8"/>
    <w:rsid w:val="00201AC0"/>
    <w:rsid w:val="00201F23"/>
    <w:rsid w:val="00204484"/>
    <w:rsid w:val="002065C2"/>
    <w:rsid w:val="002075C3"/>
    <w:rsid w:val="00211349"/>
    <w:rsid w:val="00212D45"/>
    <w:rsid w:val="0021449B"/>
    <w:rsid w:val="00220EC5"/>
    <w:rsid w:val="00222531"/>
    <w:rsid w:val="00223E35"/>
    <w:rsid w:val="002269C7"/>
    <w:rsid w:val="00226C38"/>
    <w:rsid w:val="00227D48"/>
    <w:rsid w:val="00236043"/>
    <w:rsid w:val="0023647B"/>
    <w:rsid w:val="002417DB"/>
    <w:rsid w:val="00244A8E"/>
    <w:rsid w:val="002519A7"/>
    <w:rsid w:val="00255885"/>
    <w:rsid w:val="002572F1"/>
    <w:rsid w:val="00262823"/>
    <w:rsid w:val="00262BAB"/>
    <w:rsid w:val="00265DE1"/>
    <w:rsid w:val="00273AFF"/>
    <w:rsid w:val="00273B4D"/>
    <w:rsid w:val="002770C3"/>
    <w:rsid w:val="002770E0"/>
    <w:rsid w:val="00277F7D"/>
    <w:rsid w:val="00284416"/>
    <w:rsid w:val="00284F3D"/>
    <w:rsid w:val="00286A17"/>
    <w:rsid w:val="00286CB5"/>
    <w:rsid w:val="00291F67"/>
    <w:rsid w:val="0029562C"/>
    <w:rsid w:val="00296889"/>
    <w:rsid w:val="00296EF0"/>
    <w:rsid w:val="00297FC0"/>
    <w:rsid w:val="002A175F"/>
    <w:rsid w:val="002A41DD"/>
    <w:rsid w:val="002B238F"/>
    <w:rsid w:val="002C179F"/>
    <w:rsid w:val="002C18F6"/>
    <w:rsid w:val="002C20DE"/>
    <w:rsid w:val="002C2DA7"/>
    <w:rsid w:val="002D2857"/>
    <w:rsid w:val="002D6294"/>
    <w:rsid w:val="002E21FE"/>
    <w:rsid w:val="002F172F"/>
    <w:rsid w:val="002F2E5D"/>
    <w:rsid w:val="002F4806"/>
    <w:rsid w:val="002F6E6D"/>
    <w:rsid w:val="002F705E"/>
    <w:rsid w:val="00312AFD"/>
    <w:rsid w:val="00320B80"/>
    <w:rsid w:val="003217A8"/>
    <w:rsid w:val="00325B3A"/>
    <w:rsid w:val="00336FE5"/>
    <w:rsid w:val="0034157F"/>
    <w:rsid w:val="003431CE"/>
    <w:rsid w:val="0035362A"/>
    <w:rsid w:val="003616BB"/>
    <w:rsid w:val="003654A5"/>
    <w:rsid w:val="00370708"/>
    <w:rsid w:val="00385719"/>
    <w:rsid w:val="0039085E"/>
    <w:rsid w:val="003919DD"/>
    <w:rsid w:val="00394644"/>
    <w:rsid w:val="003A2094"/>
    <w:rsid w:val="003A2F2B"/>
    <w:rsid w:val="003A37D8"/>
    <w:rsid w:val="003B1296"/>
    <w:rsid w:val="003C5C47"/>
    <w:rsid w:val="003D5069"/>
    <w:rsid w:val="003D553C"/>
    <w:rsid w:val="003E0D86"/>
    <w:rsid w:val="003E5EFC"/>
    <w:rsid w:val="00412F60"/>
    <w:rsid w:val="00413032"/>
    <w:rsid w:val="00426E45"/>
    <w:rsid w:val="0043245E"/>
    <w:rsid w:val="0044509B"/>
    <w:rsid w:val="0045125A"/>
    <w:rsid w:val="004518E0"/>
    <w:rsid w:val="00456033"/>
    <w:rsid w:val="0045640A"/>
    <w:rsid w:val="00457379"/>
    <w:rsid w:val="0046252F"/>
    <w:rsid w:val="00462B20"/>
    <w:rsid w:val="00465B0E"/>
    <w:rsid w:val="00467838"/>
    <w:rsid w:val="004821B7"/>
    <w:rsid w:val="00482D3D"/>
    <w:rsid w:val="004A3293"/>
    <w:rsid w:val="004A43B0"/>
    <w:rsid w:val="004B1ECD"/>
    <w:rsid w:val="004B2248"/>
    <w:rsid w:val="004B2508"/>
    <w:rsid w:val="004B30C6"/>
    <w:rsid w:val="004B67CB"/>
    <w:rsid w:val="004C4E2E"/>
    <w:rsid w:val="004D0189"/>
    <w:rsid w:val="004D16CF"/>
    <w:rsid w:val="004D37DD"/>
    <w:rsid w:val="004D3CAA"/>
    <w:rsid w:val="004E1DF1"/>
    <w:rsid w:val="004E6157"/>
    <w:rsid w:val="00502107"/>
    <w:rsid w:val="005060A8"/>
    <w:rsid w:val="00516E55"/>
    <w:rsid w:val="00525997"/>
    <w:rsid w:val="0052609E"/>
    <w:rsid w:val="00526E24"/>
    <w:rsid w:val="00527D45"/>
    <w:rsid w:val="00534DCA"/>
    <w:rsid w:val="00537420"/>
    <w:rsid w:val="00543DE3"/>
    <w:rsid w:val="0054469D"/>
    <w:rsid w:val="00545C97"/>
    <w:rsid w:val="0054764B"/>
    <w:rsid w:val="00550206"/>
    <w:rsid w:val="00550AFB"/>
    <w:rsid w:val="00550E01"/>
    <w:rsid w:val="0055143D"/>
    <w:rsid w:val="00553E94"/>
    <w:rsid w:val="00562F2E"/>
    <w:rsid w:val="00564202"/>
    <w:rsid w:val="0056693F"/>
    <w:rsid w:val="00567140"/>
    <w:rsid w:val="005820C2"/>
    <w:rsid w:val="0058242D"/>
    <w:rsid w:val="0058786D"/>
    <w:rsid w:val="0059016D"/>
    <w:rsid w:val="00597AFE"/>
    <w:rsid w:val="00597C55"/>
    <w:rsid w:val="005A5E21"/>
    <w:rsid w:val="005B570E"/>
    <w:rsid w:val="005B5D1C"/>
    <w:rsid w:val="005C1106"/>
    <w:rsid w:val="005C297A"/>
    <w:rsid w:val="005C7752"/>
    <w:rsid w:val="005D3391"/>
    <w:rsid w:val="005D4EB4"/>
    <w:rsid w:val="005D5D60"/>
    <w:rsid w:val="005E2A27"/>
    <w:rsid w:val="005E2B34"/>
    <w:rsid w:val="005E504A"/>
    <w:rsid w:val="005F2EA9"/>
    <w:rsid w:val="005F6693"/>
    <w:rsid w:val="005F777B"/>
    <w:rsid w:val="00607243"/>
    <w:rsid w:val="00610BFC"/>
    <w:rsid w:val="00611A72"/>
    <w:rsid w:val="00616EA3"/>
    <w:rsid w:val="00616FA2"/>
    <w:rsid w:val="00621120"/>
    <w:rsid w:val="00624305"/>
    <w:rsid w:val="00632CB1"/>
    <w:rsid w:val="00633FEC"/>
    <w:rsid w:val="006353D4"/>
    <w:rsid w:val="00636E25"/>
    <w:rsid w:val="00636E3D"/>
    <w:rsid w:val="00637886"/>
    <w:rsid w:val="006501BE"/>
    <w:rsid w:val="00653B3D"/>
    <w:rsid w:val="006610C6"/>
    <w:rsid w:val="0067781A"/>
    <w:rsid w:val="00686112"/>
    <w:rsid w:val="00686651"/>
    <w:rsid w:val="00686F7B"/>
    <w:rsid w:val="006A053B"/>
    <w:rsid w:val="006A34C1"/>
    <w:rsid w:val="006A4104"/>
    <w:rsid w:val="006B1DAA"/>
    <w:rsid w:val="006B6289"/>
    <w:rsid w:val="006C0E7E"/>
    <w:rsid w:val="006C228F"/>
    <w:rsid w:val="006C4712"/>
    <w:rsid w:val="006C6D3F"/>
    <w:rsid w:val="006D53E5"/>
    <w:rsid w:val="006E33EF"/>
    <w:rsid w:val="006E3A7C"/>
    <w:rsid w:val="006E49F3"/>
    <w:rsid w:val="006E578F"/>
    <w:rsid w:val="006E77B4"/>
    <w:rsid w:val="006F494A"/>
    <w:rsid w:val="00700991"/>
    <w:rsid w:val="007013BA"/>
    <w:rsid w:val="00702FF5"/>
    <w:rsid w:val="00704A99"/>
    <w:rsid w:val="007064D0"/>
    <w:rsid w:val="00707BDF"/>
    <w:rsid w:val="007105A5"/>
    <w:rsid w:val="00715E36"/>
    <w:rsid w:val="00720C62"/>
    <w:rsid w:val="00721113"/>
    <w:rsid w:val="00722627"/>
    <w:rsid w:val="00726CF9"/>
    <w:rsid w:val="0073152B"/>
    <w:rsid w:val="00737623"/>
    <w:rsid w:val="0074223F"/>
    <w:rsid w:val="00743626"/>
    <w:rsid w:val="0074442F"/>
    <w:rsid w:val="007507F0"/>
    <w:rsid w:val="00763C19"/>
    <w:rsid w:val="00765AAF"/>
    <w:rsid w:val="00773EBD"/>
    <w:rsid w:val="00774CEC"/>
    <w:rsid w:val="0077738D"/>
    <w:rsid w:val="00782BED"/>
    <w:rsid w:val="00783ABB"/>
    <w:rsid w:val="00787C06"/>
    <w:rsid w:val="007A3524"/>
    <w:rsid w:val="007A5E4D"/>
    <w:rsid w:val="007B339A"/>
    <w:rsid w:val="007C2B49"/>
    <w:rsid w:val="007C49FA"/>
    <w:rsid w:val="007C528B"/>
    <w:rsid w:val="007C62F8"/>
    <w:rsid w:val="007C737E"/>
    <w:rsid w:val="007D3A1E"/>
    <w:rsid w:val="007D43F3"/>
    <w:rsid w:val="007E013A"/>
    <w:rsid w:val="007E2E63"/>
    <w:rsid w:val="007F191E"/>
    <w:rsid w:val="007F2BA7"/>
    <w:rsid w:val="007F3F2A"/>
    <w:rsid w:val="008030B9"/>
    <w:rsid w:val="00804540"/>
    <w:rsid w:val="008061CB"/>
    <w:rsid w:val="00807755"/>
    <w:rsid w:val="00820DA0"/>
    <w:rsid w:val="00821C34"/>
    <w:rsid w:val="00822916"/>
    <w:rsid w:val="008260DB"/>
    <w:rsid w:val="00836860"/>
    <w:rsid w:val="00846020"/>
    <w:rsid w:val="00846859"/>
    <w:rsid w:val="00846B92"/>
    <w:rsid w:val="008502AF"/>
    <w:rsid w:val="00863882"/>
    <w:rsid w:val="00864C57"/>
    <w:rsid w:val="0086652E"/>
    <w:rsid w:val="008668DA"/>
    <w:rsid w:val="0088418D"/>
    <w:rsid w:val="00885C4F"/>
    <w:rsid w:val="00885EDC"/>
    <w:rsid w:val="008A7921"/>
    <w:rsid w:val="008A7DB4"/>
    <w:rsid w:val="008B1523"/>
    <w:rsid w:val="008C4D97"/>
    <w:rsid w:val="008C5B27"/>
    <w:rsid w:val="008C5F09"/>
    <w:rsid w:val="008D3319"/>
    <w:rsid w:val="008D3EFD"/>
    <w:rsid w:val="008D4308"/>
    <w:rsid w:val="008D595D"/>
    <w:rsid w:val="008E0945"/>
    <w:rsid w:val="008E2852"/>
    <w:rsid w:val="008F02FE"/>
    <w:rsid w:val="009063D0"/>
    <w:rsid w:val="0091222F"/>
    <w:rsid w:val="00913602"/>
    <w:rsid w:val="00917A0E"/>
    <w:rsid w:val="0092575F"/>
    <w:rsid w:val="00933685"/>
    <w:rsid w:val="00937CCD"/>
    <w:rsid w:val="00946F76"/>
    <w:rsid w:val="0095554E"/>
    <w:rsid w:val="0095592D"/>
    <w:rsid w:val="009568B0"/>
    <w:rsid w:val="00963D24"/>
    <w:rsid w:val="00966684"/>
    <w:rsid w:val="00966F60"/>
    <w:rsid w:val="0097060E"/>
    <w:rsid w:val="00973188"/>
    <w:rsid w:val="00974493"/>
    <w:rsid w:val="009828E7"/>
    <w:rsid w:val="00987059"/>
    <w:rsid w:val="00991386"/>
    <w:rsid w:val="009A766E"/>
    <w:rsid w:val="009B6187"/>
    <w:rsid w:val="009B7CDB"/>
    <w:rsid w:val="009C1050"/>
    <w:rsid w:val="009C5A50"/>
    <w:rsid w:val="009D0AA9"/>
    <w:rsid w:val="009D30AA"/>
    <w:rsid w:val="009E0DE9"/>
    <w:rsid w:val="009E31CC"/>
    <w:rsid w:val="009E4ADB"/>
    <w:rsid w:val="009F5A77"/>
    <w:rsid w:val="00A05B6B"/>
    <w:rsid w:val="00A0646C"/>
    <w:rsid w:val="00A11C3F"/>
    <w:rsid w:val="00A13484"/>
    <w:rsid w:val="00A14BB3"/>
    <w:rsid w:val="00A15B4C"/>
    <w:rsid w:val="00A20397"/>
    <w:rsid w:val="00A20876"/>
    <w:rsid w:val="00A20CDF"/>
    <w:rsid w:val="00A21E09"/>
    <w:rsid w:val="00A25722"/>
    <w:rsid w:val="00A324B4"/>
    <w:rsid w:val="00A35F00"/>
    <w:rsid w:val="00A425B3"/>
    <w:rsid w:val="00A467E0"/>
    <w:rsid w:val="00A53E40"/>
    <w:rsid w:val="00A57E2F"/>
    <w:rsid w:val="00A63C3D"/>
    <w:rsid w:val="00A646DA"/>
    <w:rsid w:val="00A64AE2"/>
    <w:rsid w:val="00A751F3"/>
    <w:rsid w:val="00A93B72"/>
    <w:rsid w:val="00AA2266"/>
    <w:rsid w:val="00AB6ABF"/>
    <w:rsid w:val="00AC2FC5"/>
    <w:rsid w:val="00AC4A4B"/>
    <w:rsid w:val="00AD3151"/>
    <w:rsid w:val="00AD573D"/>
    <w:rsid w:val="00AD603C"/>
    <w:rsid w:val="00AD7EF3"/>
    <w:rsid w:val="00AE0F25"/>
    <w:rsid w:val="00AE10F4"/>
    <w:rsid w:val="00AE13EA"/>
    <w:rsid w:val="00AE29DC"/>
    <w:rsid w:val="00AE44E1"/>
    <w:rsid w:val="00AE5973"/>
    <w:rsid w:val="00AE6E4E"/>
    <w:rsid w:val="00AF521D"/>
    <w:rsid w:val="00AF6D83"/>
    <w:rsid w:val="00AF77CC"/>
    <w:rsid w:val="00B056E9"/>
    <w:rsid w:val="00B07F43"/>
    <w:rsid w:val="00B120ED"/>
    <w:rsid w:val="00B17B1B"/>
    <w:rsid w:val="00B2100B"/>
    <w:rsid w:val="00B26308"/>
    <w:rsid w:val="00B27987"/>
    <w:rsid w:val="00B3250A"/>
    <w:rsid w:val="00B3375E"/>
    <w:rsid w:val="00B4185E"/>
    <w:rsid w:val="00B41BF3"/>
    <w:rsid w:val="00B4582D"/>
    <w:rsid w:val="00B54B21"/>
    <w:rsid w:val="00B57640"/>
    <w:rsid w:val="00B60D16"/>
    <w:rsid w:val="00B62C9B"/>
    <w:rsid w:val="00B656AF"/>
    <w:rsid w:val="00B741B0"/>
    <w:rsid w:val="00B77731"/>
    <w:rsid w:val="00B8193A"/>
    <w:rsid w:val="00B91FD1"/>
    <w:rsid w:val="00B93BC9"/>
    <w:rsid w:val="00B93EE0"/>
    <w:rsid w:val="00B94016"/>
    <w:rsid w:val="00B953A5"/>
    <w:rsid w:val="00B95968"/>
    <w:rsid w:val="00B97D64"/>
    <w:rsid w:val="00BA4A8E"/>
    <w:rsid w:val="00BB5244"/>
    <w:rsid w:val="00BB536A"/>
    <w:rsid w:val="00BC3BED"/>
    <w:rsid w:val="00BC7557"/>
    <w:rsid w:val="00BD06EB"/>
    <w:rsid w:val="00BD0D78"/>
    <w:rsid w:val="00BD384D"/>
    <w:rsid w:val="00BD59F6"/>
    <w:rsid w:val="00BD6BCB"/>
    <w:rsid w:val="00BE3237"/>
    <w:rsid w:val="00BE32FC"/>
    <w:rsid w:val="00BE5D49"/>
    <w:rsid w:val="00BE683F"/>
    <w:rsid w:val="00BE7CAD"/>
    <w:rsid w:val="00BF0E04"/>
    <w:rsid w:val="00BF5580"/>
    <w:rsid w:val="00C00C6B"/>
    <w:rsid w:val="00C0447D"/>
    <w:rsid w:val="00C109A5"/>
    <w:rsid w:val="00C112BA"/>
    <w:rsid w:val="00C2066A"/>
    <w:rsid w:val="00C234B4"/>
    <w:rsid w:val="00C23E0D"/>
    <w:rsid w:val="00C24734"/>
    <w:rsid w:val="00C24AA3"/>
    <w:rsid w:val="00C3514A"/>
    <w:rsid w:val="00C36F92"/>
    <w:rsid w:val="00C37D04"/>
    <w:rsid w:val="00C37EDF"/>
    <w:rsid w:val="00C4033F"/>
    <w:rsid w:val="00C41160"/>
    <w:rsid w:val="00C440BB"/>
    <w:rsid w:val="00C44D67"/>
    <w:rsid w:val="00C4530F"/>
    <w:rsid w:val="00C4565A"/>
    <w:rsid w:val="00C50016"/>
    <w:rsid w:val="00C5127D"/>
    <w:rsid w:val="00C515DB"/>
    <w:rsid w:val="00C533E3"/>
    <w:rsid w:val="00C53F35"/>
    <w:rsid w:val="00C60664"/>
    <w:rsid w:val="00C65F2B"/>
    <w:rsid w:val="00C7637A"/>
    <w:rsid w:val="00C838DB"/>
    <w:rsid w:val="00C857A1"/>
    <w:rsid w:val="00C86128"/>
    <w:rsid w:val="00C868F8"/>
    <w:rsid w:val="00C9129E"/>
    <w:rsid w:val="00C915C3"/>
    <w:rsid w:val="00C93188"/>
    <w:rsid w:val="00C96F60"/>
    <w:rsid w:val="00CA076B"/>
    <w:rsid w:val="00CA7217"/>
    <w:rsid w:val="00CA7FD6"/>
    <w:rsid w:val="00CB18BE"/>
    <w:rsid w:val="00CB1995"/>
    <w:rsid w:val="00CB244F"/>
    <w:rsid w:val="00CB2CC8"/>
    <w:rsid w:val="00CC7936"/>
    <w:rsid w:val="00CD057B"/>
    <w:rsid w:val="00CD6C03"/>
    <w:rsid w:val="00CE6E2F"/>
    <w:rsid w:val="00CE706F"/>
    <w:rsid w:val="00CE7575"/>
    <w:rsid w:val="00CF00D7"/>
    <w:rsid w:val="00CF1E15"/>
    <w:rsid w:val="00CF779B"/>
    <w:rsid w:val="00D22610"/>
    <w:rsid w:val="00D229BC"/>
    <w:rsid w:val="00D22CF9"/>
    <w:rsid w:val="00D2597C"/>
    <w:rsid w:val="00D353C7"/>
    <w:rsid w:val="00D360C3"/>
    <w:rsid w:val="00D41608"/>
    <w:rsid w:val="00D42CF4"/>
    <w:rsid w:val="00D4636A"/>
    <w:rsid w:val="00D4736E"/>
    <w:rsid w:val="00D47694"/>
    <w:rsid w:val="00D5549B"/>
    <w:rsid w:val="00D65056"/>
    <w:rsid w:val="00D6783C"/>
    <w:rsid w:val="00D67ED2"/>
    <w:rsid w:val="00D717D8"/>
    <w:rsid w:val="00D7413A"/>
    <w:rsid w:val="00D75779"/>
    <w:rsid w:val="00D8253C"/>
    <w:rsid w:val="00D82837"/>
    <w:rsid w:val="00D84FF0"/>
    <w:rsid w:val="00D9291C"/>
    <w:rsid w:val="00DA029A"/>
    <w:rsid w:val="00DA45A9"/>
    <w:rsid w:val="00DA472C"/>
    <w:rsid w:val="00DA5C26"/>
    <w:rsid w:val="00DA6657"/>
    <w:rsid w:val="00DB52D8"/>
    <w:rsid w:val="00DB6D9E"/>
    <w:rsid w:val="00DC1198"/>
    <w:rsid w:val="00DC3A69"/>
    <w:rsid w:val="00DC4A8A"/>
    <w:rsid w:val="00DC6086"/>
    <w:rsid w:val="00DD1841"/>
    <w:rsid w:val="00DD2366"/>
    <w:rsid w:val="00DD73BF"/>
    <w:rsid w:val="00DE77F2"/>
    <w:rsid w:val="00DF55DA"/>
    <w:rsid w:val="00DF57F2"/>
    <w:rsid w:val="00DF5DE7"/>
    <w:rsid w:val="00DF604D"/>
    <w:rsid w:val="00DF6172"/>
    <w:rsid w:val="00E047B7"/>
    <w:rsid w:val="00E064F0"/>
    <w:rsid w:val="00E07A0D"/>
    <w:rsid w:val="00E07B8E"/>
    <w:rsid w:val="00E104F7"/>
    <w:rsid w:val="00E11194"/>
    <w:rsid w:val="00E279FE"/>
    <w:rsid w:val="00E30A47"/>
    <w:rsid w:val="00E43430"/>
    <w:rsid w:val="00E452A4"/>
    <w:rsid w:val="00E5619D"/>
    <w:rsid w:val="00E64769"/>
    <w:rsid w:val="00E759CC"/>
    <w:rsid w:val="00E77DD0"/>
    <w:rsid w:val="00E87F90"/>
    <w:rsid w:val="00E963B5"/>
    <w:rsid w:val="00E97AAC"/>
    <w:rsid w:val="00EA2294"/>
    <w:rsid w:val="00EA5654"/>
    <w:rsid w:val="00EA62F2"/>
    <w:rsid w:val="00EB33D3"/>
    <w:rsid w:val="00EB4590"/>
    <w:rsid w:val="00EB4C2B"/>
    <w:rsid w:val="00EB4FA6"/>
    <w:rsid w:val="00EB4FF9"/>
    <w:rsid w:val="00EC3AA4"/>
    <w:rsid w:val="00ED3087"/>
    <w:rsid w:val="00ED3BEC"/>
    <w:rsid w:val="00ED4D64"/>
    <w:rsid w:val="00EE518C"/>
    <w:rsid w:val="00EE67F5"/>
    <w:rsid w:val="00F02E32"/>
    <w:rsid w:val="00F03223"/>
    <w:rsid w:val="00F03A01"/>
    <w:rsid w:val="00F14F04"/>
    <w:rsid w:val="00F151B1"/>
    <w:rsid w:val="00F20CF6"/>
    <w:rsid w:val="00F258AF"/>
    <w:rsid w:val="00F31497"/>
    <w:rsid w:val="00F31A9A"/>
    <w:rsid w:val="00F35C91"/>
    <w:rsid w:val="00F3690D"/>
    <w:rsid w:val="00F431AE"/>
    <w:rsid w:val="00F44270"/>
    <w:rsid w:val="00F453A8"/>
    <w:rsid w:val="00F623E2"/>
    <w:rsid w:val="00F7383E"/>
    <w:rsid w:val="00F8195C"/>
    <w:rsid w:val="00F81E85"/>
    <w:rsid w:val="00F82CA4"/>
    <w:rsid w:val="00F8594F"/>
    <w:rsid w:val="00F97899"/>
    <w:rsid w:val="00F97DC4"/>
    <w:rsid w:val="00FC2134"/>
    <w:rsid w:val="00FC4836"/>
    <w:rsid w:val="00FD5425"/>
    <w:rsid w:val="00FD71F0"/>
    <w:rsid w:val="00FE14AD"/>
    <w:rsid w:val="00FE4EFF"/>
    <w:rsid w:val="00FE6C2C"/>
    <w:rsid w:val="00FF146B"/>
    <w:rsid w:val="00FF2E63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9808"/>
  <w15:chartTrackingRefBased/>
  <w15:docId w15:val="{9FDEF87B-FD81-49A0-9257-30076538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2B49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DA029A"/>
    <w:pPr>
      <w:keepNext/>
      <w:keepLines/>
      <w:numPr>
        <w:numId w:val="13"/>
      </w:numPr>
      <w:tabs>
        <w:tab w:val="left" w:pos="454"/>
      </w:tabs>
      <w:spacing w:before="240" w:after="60"/>
      <w:jc w:val="both"/>
      <w:outlineLvl w:val="0"/>
    </w:pPr>
    <w:rPr>
      <w:b/>
      <w:noProof/>
      <w:kern w:val="28"/>
      <w:sz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A029A"/>
    <w:pPr>
      <w:keepNext/>
      <w:keepLines/>
      <w:numPr>
        <w:ilvl w:val="1"/>
        <w:numId w:val="13"/>
      </w:numPr>
      <w:spacing w:before="240" w:after="60"/>
      <w:jc w:val="both"/>
      <w:outlineLvl w:val="1"/>
    </w:pPr>
    <w:rPr>
      <w:b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9117C"/>
    <w:pPr>
      <w:keepNext/>
      <w:numPr>
        <w:ilvl w:val="2"/>
        <w:numId w:val="13"/>
      </w:numPr>
      <w:suppressAutoHyphens/>
      <w:spacing w:before="120" w:after="60"/>
      <w:jc w:val="both"/>
      <w:outlineLvl w:val="2"/>
    </w:pPr>
    <w:rPr>
      <w:rFonts w:ascii="Times New Roman" w:hAnsi="Times New Roman"/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A029A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A029A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A029A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A029A"/>
    <w:pPr>
      <w:numPr>
        <w:ilvl w:val="6"/>
        <w:numId w:val="13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qFormat/>
    <w:rsid w:val="007C2B49"/>
    <w:pPr>
      <w:keepNext/>
      <w:widowControl w:val="0"/>
      <w:numPr>
        <w:ilvl w:val="7"/>
        <w:numId w:val="13"/>
      </w:numPr>
      <w:jc w:val="center"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A029A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C2B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7C2B49"/>
    <w:rPr>
      <w:b/>
      <w:sz w:val="40"/>
    </w:rPr>
  </w:style>
  <w:style w:type="paragraph" w:customStyle="1" w:styleId="JVS2">
    <w:name w:val="JVS_2"/>
    <w:basedOn w:val="JVS1"/>
    <w:rsid w:val="007C2B49"/>
    <w:rPr>
      <w:sz w:val="24"/>
    </w:rPr>
  </w:style>
  <w:style w:type="paragraph" w:customStyle="1" w:styleId="JVS3">
    <w:name w:val="JVS_3"/>
    <w:rsid w:val="007C2B49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7C2B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C2B4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C2B49"/>
  </w:style>
  <w:style w:type="paragraph" w:styleId="Zkladntext">
    <w:name w:val="Body Text"/>
    <w:basedOn w:val="Normln"/>
    <w:rsid w:val="007C2B49"/>
    <w:pPr>
      <w:spacing w:after="120"/>
    </w:pPr>
  </w:style>
  <w:style w:type="paragraph" w:customStyle="1" w:styleId="Podtitul">
    <w:name w:val="Podtitul"/>
    <w:basedOn w:val="Normln"/>
    <w:qFormat/>
    <w:rsid w:val="007C2B49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7C2B49"/>
  </w:style>
  <w:style w:type="paragraph" w:customStyle="1" w:styleId="Styl2">
    <w:name w:val="Styl2"/>
    <w:basedOn w:val="JVS1"/>
    <w:rsid w:val="007C2B49"/>
    <w:rPr>
      <w:sz w:val="32"/>
    </w:rPr>
  </w:style>
  <w:style w:type="paragraph" w:customStyle="1" w:styleId="Smlouva-slo">
    <w:name w:val="Smlouva-číslo"/>
    <w:basedOn w:val="Normln"/>
    <w:rsid w:val="007C2B4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mlouva2">
    <w:name w:val="Smlouva2"/>
    <w:basedOn w:val="Normln"/>
    <w:rsid w:val="007C2B49"/>
    <w:pPr>
      <w:widowControl w:val="0"/>
      <w:jc w:val="center"/>
    </w:pPr>
    <w:rPr>
      <w:rFonts w:ascii="Times New Roman" w:hAnsi="Times New Roman"/>
      <w:b/>
      <w:sz w:val="24"/>
    </w:rPr>
  </w:style>
  <w:style w:type="paragraph" w:customStyle="1" w:styleId="Smlouva-eslo">
    <w:name w:val="Smlouva-eíslo"/>
    <w:basedOn w:val="Normln"/>
    <w:rsid w:val="007C2B49"/>
    <w:pPr>
      <w:widowControl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7C2B49"/>
    <w:pPr>
      <w:ind w:left="284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7C2B49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zklad">
    <w:name w:val="základ"/>
    <w:basedOn w:val="Normln"/>
    <w:rsid w:val="00BE32FC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styleId="Textbubliny">
    <w:name w:val="Balloon Text"/>
    <w:basedOn w:val="Normln"/>
    <w:link w:val="TextbublinyChar"/>
    <w:rsid w:val="002A175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A175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411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1160"/>
    <w:rPr>
      <w:lang w:val="x-none" w:eastAsia="x-none"/>
    </w:rPr>
  </w:style>
  <w:style w:type="character" w:customStyle="1" w:styleId="TextkomenteChar">
    <w:name w:val="Text komentáře Char"/>
    <w:link w:val="Textkomente"/>
    <w:rsid w:val="00C4116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41160"/>
    <w:rPr>
      <w:b/>
      <w:bCs/>
    </w:rPr>
  </w:style>
  <w:style w:type="character" w:customStyle="1" w:styleId="PedmtkomenteChar">
    <w:name w:val="Předmět komentáře Char"/>
    <w:link w:val="Pedmtkomente"/>
    <w:rsid w:val="00C41160"/>
    <w:rPr>
      <w:rFonts w:ascii="Arial" w:hAnsi="Arial"/>
      <w:b/>
      <w:bCs/>
    </w:rPr>
  </w:style>
  <w:style w:type="table" w:styleId="Mkatabulky">
    <w:name w:val="Table Grid"/>
    <w:basedOn w:val="Normlntabulka"/>
    <w:rsid w:val="0075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3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pis1">
    <w:name w:val="popis1"/>
    <w:rsid w:val="00BC3BED"/>
    <w:rPr>
      <w:vanish w:val="0"/>
      <w:webHidden w:val="0"/>
      <w:specVanish w:val="0"/>
    </w:rPr>
  </w:style>
  <w:style w:type="paragraph" w:customStyle="1" w:styleId="Default">
    <w:name w:val="Default"/>
    <w:rsid w:val="00DF61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273B4D"/>
    <w:rPr>
      <w:rFonts w:ascii="Arial" w:hAnsi="Arial"/>
    </w:rPr>
  </w:style>
  <w:style w:type="paragraph" w:styleId="Rozloendokumentu">
    <w:name w:val="Document Map"/>
    <w:basedOn w:val="Normln"/>
    <w:semiHidden/>
    <w:rsid w:val="002D6294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rsid w:val="0009117C"/>
    <w:rPr>
      <w:b/>
      <w:sz w:val="24"/>
      <w:lang w:val="x-none" w:eastAsia="x-none"/>
    </w:rPr>
  </w:style>
  <w:style w:type="character" w:customStyle="1" w:styleId="Nadpis1Char">
    <w:name w:val="Nadpis 1 Char"/>
    <w:link w:val="Nadpis1"/>
    <w:rsid w:val="00DA029A"/>
    <w:rPr>
      <w:rFonts w:ascii="Arial" w:hAnsi="Arial"/>
      <w:b/>
      <w:noProof/>
      <w:kern w:val="28"/>
      <w:sz w:val="28"/>
      <w:lang w:val="x-none" w:eastAsia="x-none"/>
    </w:rPr>
  </w:style>
  <w:style w:type="character" w:customStyle="1" w:styleId="Nadpis2Char">
    <w:name w:val="Nadpis 2 Char"/>
    <w:link w:val="Nadpis2"/>
    <w:rsid w:val="00DA029A"/>
    <w:rPr>
      <w:rFonts w:ascii="Arial" w:hAnsi="Arial"/>
      <w:b/>
      <w:sz w:val="24"/>
      <w:lang w:val="x-none" w:eastAsia="x-none"/>
    </w:rPr>
  </w:style>
  <w:style w:type="character" w:customStyle="1" w:styleId="Nadpis4Char">
    <w:name w:val="Nadpis 4 Char"/>
    <w:link w:val="Nadpis4"/>
    <w:semiHidden/>
    <w:rsid w:val="00DA029A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semiHidden/>
    <w:rsid w:val="00DA029A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semiHidden/>
    <w:rsid w:val="00DA029A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semiHidden/>
    <w:rsid w:val="00DA029A"/>
    <w:rPr>
      <w:rFonts w:ascii="Calibri" w:hAnsi="Calibri"/>
      <w:sz w:val="24"/>
      <w:szCs w:val="24"/>
      <w:lang w:val="x-none" w:eastAsia="x-none"/>
    </w:rPr>
  </w:style>
  <w:style w:type="character" w:customStyle="1" w:styleId="Nadpis9Char">
    <w:name w:val="Nadpis 9 Char"/>
    <w:link w:val="Nadpis9"/>
    <w:semiHidden/>
    <w:rsid w:val="00DA029A"/>
    <w:rPr>
      <w:rFonts w:ascii="Cambria" w:hAnsi="Cambria"/>
      <w:sz w:val="22"/>
      <w:szCs w:val="22"/>
      <w:lang w:val="x-none" w:eastAsia="x-none"/>
    </w:rPr>
  </w:style>
  <w:style w:type="paragraph" w:styleId="Nzev">
    <w:name w:val="Title"/>
    <w:basedOn w:val="Normln"/>
    <w:next w:val="Normln"/>
    <w:link w:val="NzevChar"/>
    <w:qFormat/>
    <w:rsid w:val="000911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911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12AFD"/>
    <w:rPr>
      <w:rFonts w:ascii="Arial" w:hAnsi="Arial"/>
    </w:rPr>
  </w:style>
  <w:style w:type="character" w:customStyle="1" w:styleId="FontStyle15">
    <w:name w:val="Font Style15"/>
    <w:uiPriority w:val="99"/>
    <w:rsid w:val="005B5D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5B5D1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ln"/>
    <w:uiPriority w:val="99"/>
    <w:rsid w:val="00277F7D"/>
    <w:pPr>
      <w:widowControl w:val="0"/>
      <w:autoSpaceDE w:val="0"/>
      <w:autoSpaceDN w:val="0"/>
      <w:adjustRightInd w:val="0"/>
      <w:spacing w:line="277" w:lineRule="exact"/>
      <w:ind w:hanging="350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ln"/>
    <w:uiPriority w:val="99"/>
    <w:rsid w:val="00116A16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ln"/>
    <w:uiPriority w:val="99"/>
    <w:rsid w:val="008C4D97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rsid w:val="006A34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1950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MMO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Jiří Pomykal;Hospic Frýdek-Místek</dc:creator>
  <cp:keywords/>
  <cp:lastModifiedBy>Ing. Libor Koblása</cp:lastModifiedBy>
  <cp:revision>79</cp:revision>
  <cp:lastPrinted>2023-11-07T16:04:00Z</cp:lastPrinted>
  <dcterms:created xsi:type="dcterms:W3CDTF">2023-10-17T08:45:00Z</dcterms:created>
  <dcterms:modified xsi:type="dcterms:W3CDTF">2025-10-16T11:35:00Z</dcterms:modified>
</cp:coreProperties>
</file>