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C5" w:rsidRPr="00A17A11" w:rsidRDefault="008556C5" w:rsidP="008556C5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A17A11">
        <w:rPr>
          <w:rFonts w:ascii="Times New Roman" w:hAnsi="Times New Roman" w:cs="Times New Roman"/>
          <w:b/>
          <w:sz w:val="20"/>
          <w:szCs w:val="20"/>
          <w:u w:val="single"/>
        </w:rPr>
        <w:t>SEZNAM  DOKUMENTACE</w:t>
      </w:r>
      <w:proofErr w:type="gramEnd"/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D.1.4.2.100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Technická zpráva</w:t>
      </w: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D.1.4.2.101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 xml:space="preserve">Půdorys bytu </w:t>
      </w: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D.1.4.2.102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Schéma vytápění</w:t>
      </w:r>
    </w:p>
    <w:p w:rsidR="008556C5" w:rsidRDefault="008556C5" w:rsidP="008556C5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8556C5" w:rsidRDefault="008556C5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Stavba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Stavební úpravy bytu č. 4, T. G. Masaryka 2320, Frýdek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Část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Zařízení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pro vytápění staveb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Stupeň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DPS</w:t>
      </w:r>
      <w:proofErr w:type="gramEnd"/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Investor :</w:t>
      </w:r>
      <w:r>
        <w:rPr>
          <w:rFonts w:ascii="Times New Roman" w:hAnsi="Times New Roman" w:cs="Times New Roman"/>
          <w:sz w:val="20"/>
          <w:szCs w:val="20"/>
        </w:rPr>
        <w:tab/>
        <w:t>Statutární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město Frýdek – Místek, 738 01 Frýdek – Místek, Radniční 1148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3C776C" w:rsidRDefault="005351C3" w:rsidP="00EB3E1F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</w:rPr>
        <w:t>D.1.4.2.</w:t>
      </w:r>
      <w:r w:rsidR="00EB3E1F" w:rsidRPr="003C776C">
        <w:rPr>
          <w:rFonts w:ascii="Times New Roman" w:hAnsi="Times New Roman" w:cs="Times New Roman"/>
          <w:b/>
          <w:sz w:val="20"/>
          <w:szCs w:val="20"/>
          <w:u w:val="single"/>
        </w:rPr>
        <w:t>100</w:t>
      </w:r>
      <w:proofErr w:type="gramEnd"/>
      <w:r w:rsidR="00EB3E1F" w:rsidRPr="003C776C">
        <w:rPr>
          <w:rFonts w:ascii="Times New Roman" w:hAnsi="Times New Roman" w:cs="Times New Roman"/>
          <w:b/>
          <w:sz w:val="20"/>
          <w:szCs w:val="20"/>
          <w:u w:val="single"/>
        </w:rPr>
        <w:tab/>
        <w:t>-</w:t>
      </w:r>
      <w:r w:rsidR="00EB3E1F" w:rsidRPr="003C776C">
        <w:rPr>
          <w:rFonts w:ascii="Times New Roman" w:hAnsi="Times New Roman" w:cs="Times New Roman"/>
          <w:b/>
          <w:sz w:val="20"/>
          <w:szCs w:val="20"/>
          <w:u w:val="single"/>
        </w:rPr>
        <w:tab/>
        <w:t>TECHNICKÁ  ZPRÁVA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Vypracoval :</w:t>
      </w:r>
      <w:r>
        <w:rPr>
          <w:rFonts w:ascii="Times New Roman" w:hAnsi="Times New Roman" w:cs="Times New Roman"/>
          <w:sz w:val="20"/>
          <w:szCs w:val="20"/>
        </w:rPr>
        <w:tab/>
        <w:t>ing.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Klich</w:t>
      </w:r>
      <w:proofErr w:type="spellEnd"/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Datum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květen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2023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740DBB" w:rsidRDefault="00EB3E1F" w:rsidP="00EB3E1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0DBB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ÚVOD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Projektová dokumentace </w:t>
      </w:r>
      <w:proofErr w:type="gramStart"/>
      <w:r>
        <w:rPr>
          <w:rFonts w:ascii="Times New Roman" w:hAnsi="Times New Roman" w:cs="Times New Roman"/>
          <w:sz w:val="20"/>
          <w:szCs w:val="20"/>
        </w:rPr>
        <w:t>řeší :</w:t>
      </w:r>
      <w:proofErr w:type="gramEnd"/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tepelnou bilanci</w:t>
      </w:r>
    </w:p>
    <w:p w:rsidR="00EB3E1F" w:rsidRDefault="00EB3E1F" w:rsidP="00EB3E1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zdroj tepla</w:t>
      </w:r>
    </w:p>
    <w:p w:rsidR="00EB3E1F" w:rsidRDefault="00EB3E1F" w:rsidP="00EB3E1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otopnou soustavu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81BE9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</w:t>
      </w:r>
      <w:r w:rsidR="00E81BE9">
        <w:rPr>
          <w:rFonts w:ascii="Times New Roman" w:hAnsi="Times New Roman" w:cs="Times New Roman"/>
          <w:sz w:val="20"/>
          <w:szCs w:val="20"/>
        </w:rPr>
        <w:t xml:space="preserve"> stavebně upravovaný byt č. 4 ve 3. NP objektu č. p. 2320, na ulici T. G. Masaryka, ve Frýdku.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802357" w:rsidRDefault="00EB3E1F" w:rsidP="00EB3E1F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3E1F" w:rsidRPr="0058467C" w:rsidRDefault="00EB3E1F" w:rsidP="00EB3E1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58467C">
        <w:rPr>
          <w:rFonts w:ascii="Times New Roman" w:hAnsi="Times New Roman" w:cs="Times New Roman"/>
          <w:b/>
          <w:sz w:val="20"/>
          <w:szCs w:val="20"/>
          <w:u w:val="single"/>
        </w:rPr>
        <w:t>TEPELNÁ  BILANCE</w:t>
      </w:r>
      <w:proofErr w:type="gramEnd"/>
      <w:r w:rsidRPr="0058467C">
        <w:rPr>
          <w:rFonts w:ascii="Times New Roman" w:hAnsi="Times New Roman" w:cs="Times New Roman"/>
          <w:b/>
          <w:sz w:val="20"/>
          <w:szCs w:val="20"/>
          <w:u w:val="single"/>
        </w:rPr>
        <w:t xml:space="preserve">  OBJEKTU  RD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pStyle w:val="Nadpis2"/>
        <w:rPr>
          <w:b w:val="0"/>
          <w:i/>
        </w:rPr>
      </w:pPr>
      <w:proofErr w:type="gramStart"/>
      <w:r w:rsidRPr="00BC106F">
        <w:rPr>
          <w:b w:val="0"/>
          <w:i/>
        </w:rPr>
        <w:t>SOUČINITELÉ  PROSTUPU</w:t>
      </w:r>
      <w:proofErr w:type="gramEnd"/>
      <w:r w:rsidRPr="00BC106F">
        <w:rPr>
          <w:b w:val="0"/>
          <w:i/>
        </w:rPr>
        <w:t xml:space="preserve">  TEPLA  STAVEBNÍ  KONSTRUKCÍ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="00E81BE9">
        <w:rPr>
          <w:rFonts w:ascii="Times New Roman" w:hAnsi="Times New Roman" w:cs="Times New Roman"/>
          <w:sz w:val="20"/>
          <w:szCs w:val="20"/>
          <w:vertAlign w:val="subscript"/>
        </w:rPr>
        <w:t xml:space="preserve">PODLAHA </w:t>
      </w:r>
      <w:proofErr w:type="gramStart"/>
      <w:r w:rsidR="00E81BE9">
        <w:rPr>
          <w:rFonts w:ascii="Times New Roman" w:hAnsi="Times New Roman" w:cs="Times New Roman"/>
          <w:sz w:val="20"/>
          <w:szCs w:val="20"/>
          <w:vertAlign w:val="subscript"/>
        </w:rPr>
        <w:t>BYTU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E81BE9">
        <w:rPr>
          <w:rFonts w:ascii="Times New Roman" w:hAnsi="Times New Roman" w:cs="Times New Roman"/>
          <w:sz w:val="20"/>
          <w:szCs w:val="20"/>
        </w:rPr>
        <w:t xml:space="preserve"> = 2,50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="00E81BE9">
        <w:rPr>
          <w:rFonts w:ascii="Times New Roman" w:hAnsi="Times New Roman" w:cs="Times New Roman"/>
          <w:sz w:val="20"/>
          <w:szCs w:val="20"/>
          <w:vertAlign w:val="subscript"/>
        </w:rPr>
        <w:t>OBVODOVÁ ZEĎ, TL. 450mm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E81BE9">
        <w:rPr>
          <w:rFonts w:ascii="Times New Roman" w:hAnsi="Times New Roman" w:cs="Times New Roman"/>
          <w:sz w:val="20"/>
          <w:szCs w:val="20"/>
        </w:rPr>
        <w:t xml:space="preserve"> = 1,33</w:t>
      </w:r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="00E81BE9">
        <w:rPr>
          <w:rFonts w:ascii="Times New Roman" w:hAnsi="Times New Roman" w:cs="Times New Roman"/>
          <w:sz w:val="20"/>
          <w:szCs w:val="20"/>
          <w:vertAlign w:val="subscript"/>
        </w:rPr>
        <w:t>STĚNA MEZIBYTOVÁ, TL.150mm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E81BE9">
        <w:rPr>
          <w:rFonts w:ascii="Times New Roman" w:hAnsi="Times New Roman" w:cs="Times New Roman"/>
          <w:sz w:val="20"/>
          <w:szCs w:val="20"/>
        </w:rPr>
        <w:t xml:space="preserve"> = 2,08</w:t>
      </w:r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81BE9" w:rsidRPr="00BC106F" w:rsidRDefault="00E81BE9" w:rsidP="00E81BE9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  <w:vertAlign w:val="subscript"/>
        </w:rPr>
        <w:t>STĚNA MEZIBYTOVÁ, TL.300mm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= 1,50</w:t>
      </w:r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802357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</w:p>
    <w:p w:rsidR="00E81BE9" w:rsidRPr="00BC106F" w:rsidRDefault="00E81BE9" w:rsidP="00E81BE9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 xml:space="preserve">VSTUPNÍ </w:t>
      </w:r>
      <w:proofErr w:type="gramStart"/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DVEŘE</w:t>
      </w:r>
      <w:r>
        <w:rPr>
          <w:rFonts w:ascii="Times New Roman" w:hAnsi="Times New Roman" w:cs="Times New Roman"/>
          <w:sz w:val="20"/>
          <w:szCs w:val="20"/>
        </w:rPr>
        <w:t xml:space="preserve">  = 3,50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6F165A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6F165A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81BE9" w:rsidRPr="00BC106F" w:rsidRDefault="00E81BE9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="00E81BE9">
        <w:rPr>
          <w:rFonts w:ascii="Times New Roman" w:hAnsi="Times New Roman" w:cs="Times New Roman"/>
          <w:sz w:val="20"/>
          <w:szCs w:val="20"/>
          <w:vertAlign w:val="subscript"/>
        </w:rPr>
        <w:t>OKNA</w:t>
      </w:r>
      <w:r w:rsidR="00E81BE9">
        <w:rPr>
          <w:rFonts w:ascii="Times New Roman" w:hAnsi="Times New Roman" w:cs="Times New Roman"/>
          <w:sz w:val="20"/>
          <w:szCs w:val="20"/>
        </w:rPr>
        <w:t xml:space="preserve">  = 1,50</w:t>
      </w:r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6F165A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6F165A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U</w:t>
      </w:r>
      <w:r w:rsidR="00E81BE9">
        <w:rPr>
          <w:rFonts w:ascii="Times New Roman" w:hAnsi="Times New Roman" w:cs="Times New Roman"/>
          <w:sz w:val="20"/>
          <w:szCs w:val="20"/>
          <w:vertAlign w:val="subscript"/>
        </w:rPr>
        <w:t xml:space="preserve">STROP NAD </w:t>
      </w:r>
      <w:proofErr w:type="gramStart"/>
      <w:r w:rsidR="00E81BE9">
        <w:rPr>
          <w:rFonts w:ascii="Times New Roman" w:hAnsi="Times New Roman" w:cs="Times New Roman"/>
          <w:sz w:val="20"/>
          <w:szCs w:val="20"/>
          <w:vertAlign w:val="subscript"/>
        </w:rPr>
        <w:t>BYTEM</w:t>
      </w:r>
      <w:r w:rsidR="00E81BE9">
        <w:rPr>
          <w:rFonts w:ascii="Times New Roman" w:hAnsi="Times New Roman" w:cs="Times New Roman"/>
          <w:sz w:val="20"/>
          <w:szCs w:val="20"/>
        </w:rPr>
        <w:t xml:space="preserve">  = 0,25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W. m</w:t>
      </w:r>
      <w:r w:rsidRPr="0052490B">
        <w:rPr>
          <w:rFonts w:ascii="Times New Roman" w:hAnsi="Times New Roman" w:cs="Times New Roman"/>
          <w:sz w:val="20"/>
          <w:szCs w:val="20"/>
          <w:vertAlign w:val="superscript"/>
        </w:rPr>
        <w:t>-2</w:t>
      </w:r>
      <w:r w:rsidRPr="00BC106F">
        <w:rPr>
          <w:rFonts w:ascii="Times New Roman" w:hAnsi="Times New Roman" w:cs="Times New Roman"/>
          <w:sz w:val="20"/>
          <w:szCs w:val="20"/>
        </w:rPr>
        <w:t>.K</w:t>
      </w:r>
      <w:r w:rsidRPr="0052490B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 xml:space="preserve">Tepelná bilance objektu RD byla stanovena pro venkovní, výpočtovou teplotu </w:t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t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- 18</w:t>
      </w:r>
      <w:r w:rsidRPr="00BC106F">
        <w:rPr>
          <w:rFonts w:ascii="Times New Roman" w:hAnsi="Times New Roman" w:cs="Times New Roman"/>
          <w:sz w:val="20"/>
          <w:szCs w:val="20"/>
        </w:rPr>
        <w:sym w:font="Symbol" w:char="F0B0"/>
      </w:r>
      <w:r w:rsidRPr="00BC106F">
        <w:rPr>
          <w:rFonts w:ascii="Times New Roman" w:hAnsi="Times New Roman" w:cs="Times New Roman"/>
          <w:sz w:val="20"/>
          <w:szCs w:val="20"/>
        </w:rPr>
        <w:t>C.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Ztráta tepla prostupem tepla stavební konstrukcí 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P</w:t>
      </w:r>
      <w:r w:rsidRPr="00BC106F">
        <w:rPr>
          <w:rFonts w:ascii="Times New Roman" w:hAnsi="Times New Roman" w:cs="Times New Roman"/>
          <w:sz w:val="20"/>
          <w:szCs w:val="20"/>
        </w:rPr>
        <w:t xml:space="preserve"> a infiltrací ( větráním ) 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V</w:t>
      </w:r>
      <w:r w:rsidRPr="00BC106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činí :</w:t>
      </w:r>
      <w:proofErr w:type="gramEnd"/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Ztráta tepla prostupem tepla :</w:t>
      </w:r>
      <w:r w:rsidRPr="00BC106F">
        <w:rPr>
          <w:rFonts w:ascii="Times New Roman" w:hAnsi="Times New Roman" w:cs="Times New Roman"/>
          <w:sz w:val="20"/>
          <w:szCs w:val="20"/>
        </w:rPr>
        <w:tab/>
        <w:t>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P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BC106F">
        <w:rPr>
          <w:rFonts w:ascii="Times New Roman" w:hAnsi="Times New Roman" w:cs="Times New Roman"/>
          <w:sz w:val="20"/>
          <w:szCs w:val="20"/>
        </w:rPr>
        <w:t xml:space="preserve"> . ( 1 + 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+ 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BC106F">
        <w:rPr>
          <w:rFonts w:ascii="Times New Roman" w:hAnsi="Times New Roman" w:cs="Times New Roman"/>
          <w:sz w:val="20"/>
          <w:szCs w:val="20"/>
        </w:rPr>
        <w:t xml:space="preserve"> + 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BC106F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</w:t>
      </w:r>
      <w:r w:rsidRPr="00BC106F">
        <w:rPr>
          <w:rFonts w:ascii="Times New Roman" w:hAnsi="Times New Roman" w:cs="Times New Roman"/>
          <w:sz w:val="20"/>
          <w:szCs w:val="20"/>
        </w:rPr>
        <w:sym w:font="Symbol" w:char="F053"/>
      </w:r>
      <w:r w:rsidRPr="00BC106F">
        <w:rPr>
          <w:rFonts w:ascii="Times New Roman" w:hAnsi="Times New Roman" w:cs="Times New Roman"/>
          <w:sz w:val="20"/>
          <w:szCs w:val="20"/>
        </w:rPr>
        <w:t xml:space="preserve"> k . S . ( t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i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t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e</w:t>
      </w:r>
      <w:proofErr w:type="spellEnd"/>
      <w:r w:rsidRPr="00BC106F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  <w:vertAlign w:val="subscript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BC106F">
        <w:rPr>
          <w:rFonts w:ascii="Times New Roman" w:hAnsi="Times New Roman" w:cs="Times New Roman"/>
          <w:sz w:val="20"/>
          <w:szCs w:val="20"/>
        </w:rPr>
        <w:t xml:space="preserve">   =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 xml:space="preserve">0,15 . </w:t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k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proofErr w:type="gramEnd"/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0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3, sever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0,1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3, východ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0,05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3, západ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0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p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š</w:t>
      </w:r>
      <w:proofErr w:type="spellEnd"/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, jih</w:t>
      </w:r>
      <w:r w:rsidRPr="00BC106F">
        <w:rPr>
          <w:rFonts w:ascii="Times New Roman" w:hAnsi="Times New Roman" w:cs="Times New Roman"/>
          <w:sz w:val="20"/>
          <w:szCs w:val="20"/>
        </w:rPr>
        <w:t xml:space="preserve"> = -0,05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 xml:space="preserve">Ztráta tepla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větráním :</w:t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V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= 1300 . </w:t>
      </w:r>
      <w:r w:rsidRPr="00BC106F">
        <w:rPr>
          <w:rFonts w:ascii="Times New Roman" w:hAnsi="Times New Roman" w:cs="Times New Roman"/>
          <w:sz w:val="20"/>
          <w:szCs w:val="20"/>
        </w:rPr>
        <w:sym w:font="Symbol" w:char="F053"/>
      </w:r>
      <w:r w:rsidRPr="00BC106F">
        <w:rPr>
          <w:rFonts w:ascii="Times New Roman" w:hAnsi="Times New Roman" w:cs="Times New Roman"/>
          <w:sz w:val="20"/>
          <w:szCs w:val="20"/>
        </w:rPr>
        <w:t xml:space="preserve"> ( i . l ) . B . M . ( t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i</w:t>
      </w:r>
      <w:r w:rsidRPr="00BC106F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t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e</w:t>
      </w:r>
      <w:proofErr w:type="spellEnd"/>
      <w:r w:rsidRPr="00BC106F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 xml:space="preserve">i =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0,2 . 10</w:t>
      </w:r>
      <w:proofErr w:type="gramEnd"/>
      <w:r w:rsidRPr="00161044">
        <w:rPr>
          <w:rFonts w:ascii="Times New Roman" w:hAnsi="Times New Roman" w:cs="Times New Roman"/>
          <w:sz w:val="20"/>
          <w:szCs w:val="20"/>
          <w:vertAlign w:val="superscript"/>
        </w:rPr>
        <w:t>-</w:t>
      </w:r>
      <w:smartTag w:uri="urn:schemas-microsoft-com:office:smarttags" w:element="metricconverter">
        <w:smartTagPr>
          <w:attr w:name="ProductID" w:val="4 m3"/>
        </w:smartTagPr>
        <w:r w:rsidRPr="00161044">
          <w:rPr>
            <w:rFonts w:ascii="Times New Roman" w:hAnsi="Times New Roman" w:cs="Times New Roman"/>
            <w:sz w:val="20"/>
            <w:szCs w:val="20"/>
            <w:vertAlign w:val="superscript"/>
          </w:rPr>
          <w:t>4</w:t>
        </w:r>
        <w:r w:rsidRPr="00BC106F">
          <w:rPr>
            <w:rFonts w:ascii="Times New Roman" w:hAnsi="Times New Roman" w:cs="Times New Roman"/>
            <w:sz w:val="20"/>
            <w:szCs w:val="20"/>
          </w:rPr>
          <w:t xml:space="preserve"> m</w:t>
        </w:r>
        <w:r w:rsidRPr="00161044">
          <w:rPr>
            <w:rFonts w:ascii="Times New Roman" w:hAnsi="Times New Roman" w:cs="Times New Roman"/>
            <w:sz w:val="20"/>
            <w:szCs w:val="20"/>
            <w:vertAlign w:val="superscript"/>
          </w:rPr>
          <w:t>3</w:t>
        </w:r>
      </w:smartTag>
      <w:r w:rsidRPr="00BC106F">
        <w:rPr>
          <w:rFonts w:ascii="Times New Roman" w:hAnsi="Times New Roman" w:cs="Times New Roman"/>
          <w:sz w:val="20"/>
          <w:szCs w:val="20"/>
        </w:rPr>
        <w:t>.s</w:t>
      </w:r>
      <w:r w:rsidRPr="00161044"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 w:rsidRPr="00BC106F">
        <w:rPr>
          <w:rFonts w:ascii="Times New Roman" w:hAnsi="Times New Roman" w:cs="Times New Roman"/>
          <w:sz w:val="20"/>
          <w:szCs w:val="20"/>
        </w:rPr>
        <w:t>/m.Pa</w:t>
      </w:r>
      <w:r w:rsidRPr="00161044">
        <w:rPr>
          <w:rFonts w:ascii="Times New Roman" w:hAnsi="Times New Roman" w:cs="Times New Roman"/>
          <w:sz w:val="20"/>
          <w:szCs w:val="20"/>
          <w:vertAlign w:val="superscript"/>
        </w:rPr>
        <w:t>0,67</w:t>
      </w:r>
    </w:p>
    <w:p w:rsidR="00EB3E1F" w:rsidRPr="00BC106F" w:rsidRDefault="00EB3E1F" w:rsidP="00EB3E1F">
      <w:pPr>
        <w:ind w:left="2124" w:firstLine="708"/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B = 8 Pa</w:t>
      </w:r>
      <w:r w:rsidRPr="00161044">
        <w:rPr>
          <w:rFonts w:ascii="Times New Roman" w:hAnsi="Times New Roman" w:cs="Times New Roman"/>
          <w:sz w:val="20"/>
          <w:szCs w:val="20"/>
          <w:vertAlign w:val="superscript"/>
        </w:rPr>
        <w:t>0,67</w:t>
      </w:r>
    </w:p>
    <w:p w:rsidR="00EB3E1F" w:rsidRPr="00BC106F" w:rsidRDefault="00EB3E1F" w:rsidP="00EB3E1F">
      <w:pPr>
        <w:ind w:left="2124" w:firstLine="708"/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M = 0,7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  <w:vertAlign w:val="subscript"/>
        </w:rPr>
      </w:pPr>
      <w:r w:rsidRPr="00BC106F">
        <w:rPr>
          <w:rFonts w:ascii="Times New Roman" w:hAnsi="Times New Roman" w:cs="Times New Roman"/>
          <w:sz w:val="20"/>
          <w:szCs w:val="20"/>
        </w:rPr>
        <w:t xml:space="preserve">Celková, tepelná 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ztráta :</w:t>
      </w:r>
      <w:r w:rsidRPr="00BC106F">
        <w:rPr>
          <w:rFonts w:ascii="Times New Roman" w:hAnsi="Times New Roman" w:cs="Times New Roman"/>
          <w:sz w:val="20"/>
          <w:szCs w:val="20"/>
        </w:rPr>
        <w:tab/>
      </w:r>
      <w:r w:rsidRPr="00BC106F">
        <w:rPr>
          <w:rFonts w:ascii="Times New Roman" w:hAnsi="Times New Roman" w:cs="Times New Roman"/>
          <w:sz w:val="20"/>
          <w:szCs w:val="20"/>
        </w:rPr>
        <w:tab/>
        <w:t>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 xml:space="preserve"> = 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P</w:t>
      </w:r>
      <w:r w:rsidRPr="00BC106F">
        <w:rPr>
          <w:rFonts w:ascii="Times New Roman" w:hAnsi="Times New Roman" w:cs="Times New Roman"/>
          <w:sz w:val="20"/>
          <w:szCs w:val="20"/>
        </w:rPr>
        <w:t xml:space="preserve"> + Q</w:t>
      </w:r>
      <w:r w:rsidRPr="00BC106F">
        <w:rPr>
          <w:rFonts w:ascii="Times New Roman" w:hAnsi="Times New Roman" w:cs="Times New Roman"/>
          <w:sz w:val="20"/>
          <w:szCs w:val="20"/>
          <w:vertAlign w:val="subscript"/>
        </w:rPr>
        <w:t>V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81BE9" w:rsidRPr="00BC106F" w:rsidRDefault="00E81BE9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Číslo a název místnosti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proofErr w:type="gramStart"/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>Q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  <w:vertAlign w:val="subscript"/>
        </w:rPr>
        <w:t xml:space="preserve">P  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>( W )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ab/>
        <w:t>Q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  <w:vertAlign w:val="subscript"/>
        </w:rPr>
        <w:t>V</w:t>
      </w:r>
      <w:proofErr w:type="gramEnd"/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 xml:space="preserve"> ( W )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ab/>
        <w:t>Q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  <w:vertAlign w:val="subscript"/>
        </w:rPr>
        <w:t>CELKEM</w:t>
      </w:r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 xml:space="preserve"> ( W )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3.01 = chodba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502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502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3.02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856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72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928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3.03 = kuchyň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822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43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865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3.04 = WC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18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3.05 = koupelna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298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298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3.06 = komora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</w:p>
    <w:p w:rsidR="00E81BE9" w:rsidRDefault="00E81BE9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3.07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903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80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983</w:t>
      </w:r>
    </w:p>
    <w:p w:rsidR="004440D0" w:rsidRDefault="004440D0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3.08 = obývací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861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72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933</w:t>
      </w:r>
    </w:p>
    <w:p w:rsidR="004440D0" w:rsidRPr="00BC106F" w:rsidRDefault="004440D0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3.09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1 173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96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1 269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</w:t>
      </w:r>
    </w:p>
    <w:p w:rsidR="00EB3E1F" w:rsidRPr="00BC106F" w:rsidRDefault="004440D0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Tepelné ztráty bytu č. 4</w:t>
      </w:r>
      <w:r w:rsidR="00EB3E1F" w:rsidRPr="00BC106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B3E1F" w:rsidRPr="00BC106F">
        <w:rPr>
          <w:rFonts w:ascii="Times New Roman" w:hAnsi="Times New Roman" w:cs="Times New Roman"/>
          <w:sz w:val="20"/>
          <w:szCs w:val="20"/>
        </w:rPr>
        <w:t>celkem :</w:t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 w:rsidR="00EB3E1F" w:rsidRPr="00BC106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5 796</w:t>
      </w:r>
      <w:proofErr w:type="gramEnd"/>
      <w:r w:rsidR="00EB3E1F" w:rsidRPr="00BC106F">
        <w:rPr>
          <w:rFonts w:ascii="Times New Roman" w:hAnsi="Times New Roman" w:cs="Times New Roman"/>
          <w:sz w:val="20"/>
          <w:szCs w:val="20"/>
        </w:rPr>
        <w:t xml:space="preserve"> W</w:t>
      </w: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BC106F">
        <w:rPr>
          <w:rFonts w:ascii="Times New Roman" w:hAnsi="Times New Roman" w:cs="Times New Roman"/>
          <w:b/>
          <w:sz w:val="20"/>
          <w:szCs w:val="20"/>
          <w:u w:val="single"/>
        </w:rPr>
        <w:t>ZDROJ  TEPLA</w:t>
      </w:r>
      <w:proofErr w:type="gramEnd"/>
    </w:p>
    <w:p w:rsidR="00EB3E1F" w:rsidRPr="00BC106F" w:rsidRDefault="00EB3E1F" w:rsidP="00EB3E1F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B3E1F" w:rsidRPr="00E92FF0" w:rsidRDefault="00EB3E1F" w:rsidP="00EB3E1F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2FF0">
        <w:rPr>
          <w:rFonts w:ascii="Times New Roman" w:hAnsi="Times New Roman" w:cs="Times New Roman"/>
          <w:i/>
          <w:sz w:val="20"/>
          <w:szCs w:val="20"/>
          <w:u w:val="single"/>
        </w:rPr>
        <w:t xml:space="preserve">PLYNOVÝ, </w:t>
      </w:r>
      <w:proofErr w:type="gramStart"/>
      <w:r w:rsidRPr="00E92FF0">
        <w:rPr>
          <w:rFonts w:ascii="Times New Roman" w:hAnsi="Times New Roman" w:cs="Times New Roman"/>
          <w:i/>
          <w:sz w:val="20"/>
          <w:szCs w:val="20"/>
          <w:u w:val="single"/>
        </w:rPr>
        <w:t>KONDENZAČNÍ  KOTEL</w:t>
      </w:r>
      <w:proofErr w:type="gramEnd"/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Jako zdroj tepla pro vytápění a přípra</w:t>
      </w:r>
      <w:r w:rsidR="004440D0">
        <w:rPr>
          <w:rFonts w:ascii="Times New Roman" w:hAnsi="Times New Roman" w:cs="Times New Roman"/>
          <w:sz w:val="20"/>
          <w:szCs w:val="20"/>
        </w:rPr>
        <w:t>vu TUV bude v místnost č. 303 = kuchyň</w:t>
      </w:r>
      <w:r w:rsidRPr="00BC106F">
        <w:rPr>
          <w:rFonts w:ascii="Times New Roman" w:hAnsi="Times New Roman" w:cs="Times New Roman"/>
          <w:sz w:val="20"/>
          <w:szCs w:val="20"/>
        </w:rPr>
        <w:t>, instalován plynový, nástěnný, teplovodní, kondenzační kotel (</w:t>
      </w:r>
      <w:proofErr w:type="gramStart"/>
      <w:r w:rsidRPr="00BC106F">
        <w:rPr>
          <w:rFonts w:ascii="Times New Roman" w:hAnsi="Times New Roman" w:cs="Times New Roman"/>
          <w:sz w:val="20"/>
          <w:szCs w:val="20"/>
        </w:rPr>
        <w:t>pozice : PKK</w:t>
      </w:r>
      <w:proofErr w:type="gramEnd"/>
      <w:r w:rsidRPr="00BC106F">
        <w:rPr>
          <w:rFonts w:ascii="Times New Roman" w:hAnsi="Times New Roman" w:cs="Times New Roman"/>
          <w:sz w:val="20"/>
          <w:szCs w:val="20"/>
        </w:rPr>
        <w:t>), s instalovaným výkonem Q = 2,4 – 24 kW, s rozsahem modulace výkonu 1:10.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 xml:space="preserve">Kotel je od výrobce vybaven integrovaným, modulovaným, oběhovým čerpadlem topné vody a zabezpečen dle ČSN 060830, a to integrovanou, tlakovou, expanzní nádobou, o objemu V = 8 litrů, s pojistným ventilem (otevírací přetlak 0,25 </w:t>
      </w:r>
      <w:proofErr w:type="spellStart"/>
      <w:r w:rsidRPr="00BC106F">
        <w:rPr>
          <w:rFonts w:ascii="Times New Roman" w:hAnsi="Times New Roman" w:cs="Times New Roman"/>
          <w:sz w:val="20"/>
          <w:szCs w:val="20"/>
        </w:rPr>
        <w:t>MPa</w:t>
      </w:r>
      <w:proofErr w:type="spellEnd"/>
      <w:r w:rsidRPr="00BC106F">
        <w:rPr>
          <w:rFonts w:ascii="Times New Roman" w:hAnsi="Times New Roman" w:cs="Times New Roman"/>
          <w:sz w:val="20"/>
          <w:szCs w:val="20"/>
        </w:rPr>
        <w:t>).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PKK je od výrobce vybaven vestavěnou, </w:t>
      </w:r>
      <w:proofErr w:type="spellStart"/>
      <w:r>
        <w:rPr>
          <w:rFonts w:ascii="Times New Roman" w:hAnsi="Times New Roman" w:cs="Times New Roman"/>
          <w:sz w:val="20"/>
          <w:szCs w:val="20"/>
        </w:rPr>
        <w:t>ekvitermní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regulací, ke které bude připojeno venkovní čidlo teploty (</w:t>
      </w:r>
      <w:proofErr w:type="gramStart"/>
      <w:r>
        <w:rPr>
          <w:rFonts w:ascii="Times New Roman" w:hAnsi="Times New Roman" w:cs="Times New Roman"/>
          <w:sz w:val="20"/>
          <w:szCs w:val="20"/>
        </w:rPr>
        <w:t>pozice : VČ</w:t>
      </w:r>
      <w:proofErr w:type="gramEnd"/>
      <w:r>
        <w:rPr>
          <w:rFonts w:ascii="Times New Roman" w:hAnsi="Times New Roman" w:cs="Times New Roman"/>
          <w:sz w:val="20"/>
          <w:szCs w:val="20"/>
        </w:rPr>
        <w:t>).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 w:rsidRPr="00BC106F">
        <w:rPr>
          <w:rFonts w:ascii="Times New Roman" w:hAnsi="Times New Roman" w:cs="Times New Roman"/>
          <w:sz w:val="20"/>
          <w:szCs w:val="20"/>
        </w:rPr>
        <w:t>Kondenzát z PKK bude odveden p</w:t>
      </w:r>
      <w:r w:rsidR="004440D0">
        <w:rPr>
          <w:rFonts w:ascii="Times New Roman" w:hAnsi="Times New Roman" w:cs="Times New Roman"/>
          <w:sz w:val="20"/>
          <w:szCs w:val="20"/>
        </w:rPr>
        <w:t xml:space="preserve">řes sifon do domovní kanalizace – </w:t>
      </w:r>
      <w:proofErr w:type="gramStart"/>
      <w:r w:rsidR="004440D0">
        <w:rPr>
          <w:rFonts w:ascii="Times New Roman" w:hAnsi="Times New Roman" w:cs="Times New Roman"/>
          <w:sz w:val="20"/>
          <w:szCs w:val="20"/>
        </w:rPr>
        <w:t>viz. část</w:t>
      </w:r>
      <w:proofErr w:type="gramEnd"/>
      <w:r w:rsidR="004440D0">
        <w:rPr>
          <w:rFonts w:ascii="Times New Roman" w:hAnsi="Times New Roman" w:cs="Times New Roman"/>
          <w:sz w:val="20"/>
          <w:szCs w:val="20"/>
        </w:rPr>
        <w:t xml:space="preserve"> ZTI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B3E1F" w:rsidRPr="00E92FF0" w:rsidRDefault="00EB3E1F" w:rsidP="00EB3E1F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E92FF0">
        <w:rPr>
          <w:rFonts w:ascii="Times New Roman" w:hAnsi="Times New Roman" w:cs="Times New Roman"/>
          <w:i/>
          <w:sz w:val="20"/>
          <w:szCs w:val="20"/>
          <w:u w:val="single"/>
        </w:rPr>
        <w:t>OTOPNÁ  SOUSTAVA</w:t>
      </w:r>
      <w:proofErr w:type="gramEnd"/>
    </w:p>
    <w:p w:rsidR="00EB3E1F" w:rsidRPr="00BC106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 účely vytápění je navržena dvoutrubková, teplovodní, otopná soustavy, s provozní</w:t>
      </w:r>
      <w:r w:rsidR="004440D0">
        <w:rPr>
          <w:rFonts w:ascii="Times New Roman" w:hAnsi="Times New Roman" w:cs="Times New Roman"/>
          <w:sz w:val="20"/>
          <w:szCs w:val="20"/>
        </w:rPr>
        <w:t>m, tepelným spádem topné vody 70/50</w:t>
      </w:r>
      <w:r>
        <w:rPr>
          <w:rFonts w:ascii="Times New Roman" w:hAnsi="Times New Roman" w:cs="Times New Roman"/>
          <w:sz w:val="20"/>
          <w:szCs w:val="20"/>
        </w:rPr>
        <w:t>°C, z hladkých, měděných trubek, tepe</w:t>
      </w:r>
      <w:r w:rsidR="004440D0">
        <w:rPr>
          <w:rFonts w:ascii="Times New Roman" w:hAnsi="Times New Roman" w:cs="Times New Roman"/>
          <w:sz w:val="20"/>
          <w:szCs w:val="20"/>
        </w:rPr>
        <w:t>lně izolovaných PE pouzdry</w:t>
      </w:r>
      <w:r>
        <w:rPr>
          <w:rFonts w:ascii="Times New Roman" w:hAnsi="Times New Roman" w:cs="Times New Roman"/>
          <w:sz w:val="20"/>
          <w:szCs w:val="20"/>
        </w:rPr>
        <w:t>,</w:t>
      </w:r>
      <w:r w:rsidR="0061063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1063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="00610638">
        <w:rPr>
          <w:rFonts w:ascii="Times New Roman" w:hAnsi="Times New Roman" w:cs="Times New Roman"/>
          <w:sz w:val="20"/>
          <w:szCs w:val="20"/>
        </w:rPr>
        <w:t>. 13mm,</w:t>
      </w:r>
      <w:r>
        <w:rPr>
          <w:rFonts w:ascii="Times New Roman" w:hAnsi="Times New Roman" w:cs="Times New Roman"/>
          <w:sz w:val="20"/>
          <w:szCs w:val="20"/>
        </w:rPr>
        <w:t xml:space="preserve"> s otopnými plochami.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Jako otopné plochy jsou navržena </w:t>
      </w:r>
      <w:r w:rsidR="004440D0">
        <w:rPr>
          <w:rFonts w:ascii="Times New Roman" w:hAnsi="Times New Roman" w:cs="Times New Roman"/>
          <w:sz w:val="20"/>
          <w:szCs w:val="20"/>
        </w:rPr>
        <w:t xml:space="preserve">ocelová, desková otopná tělesa dvouřadá, </w:t>
      </w:r>
      <w:proofErr w:type="spellStart"/>
      <w:r w:rsidR="004440D0">
        <w:rPr>
          <w:rFonts w:ascii="Times New Roman" w:hAnsi="Times New Roman" w:cs="Times New Roman"/>
          <w:sz w:val="20"/>
          <w:szCs w:val="20"/>
        </w:rPr>
        <w:t>satvební</w:t>
      </w:r>
      <w:proofErr w:type="spellEnd"/>
      <w:r w:rsidR="004440D0">
        <w:rPr>
          <w:rFonts w:ascii="Times New Roman" w:hAnsi="Times New Roman" w:cs="Times New Roman"/>
          <w:sz w:val="20"/>
          <w:szCs w:val="20"/>
        </w:rPr>
        <w:t xml:space="preserve"> výšky 600mm a 900mm, stavební délky – dle výkresové části</w:t>
      </w:r>
      <w:r>
        <w:rPr>
          <w:rFonts w:ascii="Times New Roman" w:hAnsi="Times New Roman" w:cs="Times New Roman"/>
          <w:sz w:val="20"/>
          <w:szCs w:val="20"/>
        </w:rPr>
        <w:t>, se spodním připojením pravým nebo levým.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Každé, otopné těleso je od výrobce vybaveno integrovaným, termostatickým ventilem, který bude dovybaven termostatickou hlavic</w:t>
      </w:r>
      <w:r w:rsidR="004440D0">
        <w:rPr>
          <w:rFonts w:ascii="Times New Roman" w:hAnsi="Times New Roman" w:cs="Times New Roman"/>
          <w:sz w:val="20"/>
          <w:szCs w:val="20"/>
        </w:rPr>
        <w:t>í. V referenční místnosti č. 303</w:t>
      </w:r>
      <w:r>
        <w:rPr>
          <w:rFonts w:ascii="Times New Roman" w:hAnsi="Times New Roman" w:cs="Times New Roman"/>
          <w:sz w:val="20"/>
          <w:szCs w:val="20"/>
        </w:rPr>
        <w:t>, bude termostatický ventil otopného tělesa dovybaven ruční hlavicí. Otopné těleso je k potrubí  otopné soustavy připojen přes 1 pár regulačních, uzavíratelných šroubení</w:t>
      </w:r>
    </w:p>
    <w:p w:rsidR="00EB3E1F" w:rsidRDefault="00532B92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 koupelně je navrženy ocelový, trubkový, teplovodní</w:t>
      </w:r>
      <w:r w:rsidR="001B0663">
        <w:rPr>
          <w:rFonts w:ascii="Times New Roman" w:hAnsi="Times New Roman" w:cs="Times New Roman"/>
          <w:sz w:val="20"/>
          <w:szCs w:val="20"/>
        </w:rPr>
        <w:t>, topný</w:t>
      </w:r>
      <w:r w:rsidR="00EB3E1F">
        <w:rPr>
          <w:rFonts w:ascii="Times New Roman" w:hAnsi="Times New Roman" w:cs="Times New Roman"/>
          <w:sz w:val="20"/>
          <w:szCs w:val="20"/>
        </w:rPr>
        <w:t xml:space="preserve"> žeb</w:t>
      </w:r>
      <w:r w:rsidR="001B0663">
        <w:rPr>
          <w:rFonts w:ascii="Times New Roman" w:hAnsi="Times New Roman" w:cs="Times New Roman"/>
          <w:sz w:val="20"/>
          <w:szCs w:val="20"/>
        </w:rPr>
        <w:t xml:space="preserve">řík, </w:t>
      </w:r>
      <w:r w:rsidR="00D70FB2">
        <w:rPr>
          <w:rFonts w:ascii="Times New Roman" w:hAnsi="Times New Roman" w:cs="Times New Roman"/>
          <w:sz w:val="20"/>
          <w:szCs w:val="20"/>
        </w:rPr>
        <w:t>šířky 600</w:t>
      </w:r>
      <w:r>
        <w:rPr>
          <w:rFonts w:ascii="Times New Roman" w:hAnsi="Times New Roman" w:cs="Times New Roman"/>
          <w:sz w:val="20"/>
          <w:szCs w:val="20"/>
        </w:rPr>
        <w:t>mm a výšky 1 220mm.</w:t>
      </w:r>
      <w:r w:rsidR="00D70FB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242C7B" w:rsidRDefault="00EB3E1F" w:rsidP="00EB3E1F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242C7B">
        <w:rPr>
          <w:rFonts w:ascii="Times New Roman" w:hAnsi="Times New Roman" w:cs="Times New Roman"/>
          <w:i/>
          <w:sz w:val="20"/>
          <w:szCs w:val="20"/>
          <w:u w:val="single"/>
        </w:rPr>
        <w:t>INSTALOVANÉ  VÝKONY</w:t>
      </w:r>
      <w:proofErr w:type="gramEnd"/>
      <w:r w:rsidRPr="00242C7B">
        <w:rPr>
          <w:rFonts w:ascii="Times New Roman" w:hAnsi="Times New Roman" w:cs="Times New Roman"/>
          <w:i/>
          <w:sz w:val="20"/>
          <w:szCs w:val="20"/>
          <w:u w:val="single"/>
        </w:rPr>
        <w:t xml:space="preserve">  OTOPNÝCH  PLOCH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Pr="006D1F5A" w:rsidRDefault="00EB3E1F" w:rsidP="00EB3E1F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Místnost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  <w:t>Otopná plocha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6D1F5A">
        <w:rPr>
          <w:rFonts w:ascii="Times New Roman" w:hAnsi="Times New Roman" w:cs="Times New Roman"/>
          <w:b/>
          <w:sz w:val="20"/>
          <w:szCs w:val="20"/>
          <w:u w:val="single"/>
        </w:rPr>
        <w:t>Instalovaný výkon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(W) při</w:t>
      </w:r>
      <w:r w:rsidR="00532B92">
        <w:rPr>
          <w:rFonts w:ascii="Times New Roman" w:hAnsi="Times New Roman" w:cs="Times New Roman"/>
          <w:b/>
          <w:sz w:val="20"/>
          <w:szCs w:val="20"/>
          <w:u w:val="single"/>
        </w:rPr>
        <w:t xml:space="preserve"> (</w:t>
      </w:r>
      <w:proofErr w:type="spellStart"/>
      <w:r w:rsidR="00532B92">
        <w:rPr>
          <w:rFonts w:ascii="Times New Roman" w:hAnsi="Times New Roman" w:cs="Times New Roman"/>
          <w:b/>
          <w:sz w:val="20"/>
          <w:szCs w:val="20"/>
          <w:u w:val="single"/>
        </w:rPr>
        <w:t>Δt</w:t>
      </w:r>
      <w:proofErr w:type="spellEnd"/>
      <w:r w:rsidR="00532B92">
        <w:rPr>
          <w:rFonts w:ascii="Times New Roman" w:hAnsi="Times New Roman" w:cs="Times New Roman"/>
          <w:b/>
          <w:sz w:val="20"/>
          <w:szCs w:val="20"/>
          <w:u w:val="single"/>
        </w:rPr>
        <w:t>=70/50</w:t>
      </w:r>
      <w:r w:rsidRPr="006D1F5A">
        <w:rPr>
          <w:rFonts w:ascii="Times New Roman" w:hAnsi="Times New Roman" w:cs="Times New Roman"/>
          <w:b/>
          <w:sz w:val="20"/>
          <w:szCs w:val="20"/>
          <w:u w:val="single"/>
        </w:rPr>
        <w:t>°C)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</w:p>
    <w:p w:rsidR="00EB3E1F" w:rsidRDefault="00532B92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3.01= chodba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</w:p>
    <w:p w:rsidR="00532B92" w:rsidRDefault="00532B92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3.02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21-600-1200-VKU</w:t>
      </w:r>
      <w:r>
        <w:rPr>
          <w:rFonts w:ascii="Times New Roman" w:hAnsi="Times New Roman" w:cs="Times New Roman"/>
          <w:sz w:val="20"/>
          <w:szCs w:val="20"/>
        </w:rPr>
        <w:tab/>
        <w:t>1 121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3.03 = kuchyň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22-600-900-VKU</w:t>
      </w:r>
      <w:r>
        <w:rPr>
          <w:rFonts w:ascii="Times New Roman" w:hAnsi="Times New Roman" w:cs="Times New Roman"/>
          <w:sz w:val="20"/>
          <w:szCs w:val="20"/>
        </w:rPr>
        <w:tab/>
        <w:t>1 095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3.04 = WC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3.05 = koupelna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TŽ 1220.595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452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3.06 = komora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3.07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22-900-700-VKU</w:t>
      </w:r>
      <w:r>
        <w:rPr>
          <w:rFonts w:ascii="Times New Roman" w:hAnsi="Times New Roman" w:cs="Times New Roman"/>
          <w:sz w:val="20"/>
          <w:szCs w:val="20"/>
        </w:rPr>
        <w:tab/>
        <w:t>1 167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3.08 = obývací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21-600-1200-VKU</w:t>
      </w:r>
      <w:r>
        <w:rPr>
          <w:rFonts w:ascii="Times New Roman" w:hAnsi="Times New Roman" w:cs="Times New Roman"/>
          <w:sz w:val="20"/>
          <w:szCs w:val="20"/>
        </w:rPr>
        <w:tab/>
        <w:t>1 121</w:t>
      </w:r>
    </w:p>
    <w:p w:rsidR="00532B92" w:rsidRDefault="00532B92" w:rsidP="00532B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3.08 = pokoj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22-600-1200-VKU</w:t>
      </w:r>
      <w:r>
        <w:rPr>
          <w:rFonts w:ascii="Times New Roman" w:hAnsi="Times New Roman" w:cs="Times New Roman"/>
          <w:sz w:val="20"/>
          <w:szCs w:val="20"/>
        </w:rPr>
        <w:tab/>
        <w:t>1 460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</w:t>
      </w:r>
    </w:p>
    <w:p w:rsidR="00EB3E1F" w:rsidRDefault="00EB3E1F" w:rsidP="00EB3E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Instalov</w:t>
      </w:r>
      <w:r w:rsidR="00532B92">
        <w:rPr>
          <w:rFonts w:ascii="Times New Roman" w:hAnsi="Times New Roman" w:cs="Times New Roman"/>
          <w:sz w:val="20"/>
          <w:szCs w:val="20"/>
        </w:rPr>
        <w:t>aný výkon otopných ploch v bytu č. 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32B92">
        <w:rPr>
          <w:rFonts w:ascii="Times New Roman" w:hAnsi="Times New Roman" w:cs="Times New Roman"/>
          <w:sz w:val="20"/>
          <w:szCs w:val="20"/>
        </w:rPr>
        <w:t>:</w:t>
      </w:r>
      <w:r w:rsidR="00532B92">
        <w:rPr>
          <w:rFonts w:ascii="Times New Roman" w:hAnsi="Times New Roman" w:cs="Times New Roman"/>
          <w:sz w:val="20"/>
          <w:szCs w:val="20"/>
        </w:rPr>
        <w:tab/>
      </w:r>
      <w:r w:rsidR="00532B92">
        <w:rPr>
          <w:rFonts w:ascii="Times New Roman" w:hAnsi="Times New Roman" w:cs="Times New Roman"/>
          <w:sz w:val="20"/>
          <w:szCs w:val="20"/>
        </w:rPr>
        <w:tab/>
        <w:t>6 416</w:t>
      </w:r>
      <w:r>
        <w:rPr>
          <w:rFonts w:ascii="Times New Roman" w:hAnsi="Times New Roman" w:cs="Times New Roman"/>
          <w:sz w:val="20"/>
          <w:szCs w:val="20"/>
        </w:rPr>
        <w:t xml:space="preserve"> W</w:t>
      </w:r>
    </w:p>
    <w:p w:rsidR="00D90523" w:rsidRDefault="00D70FB2"/>
    <w:p w:rsidR="00EB3E1F" w:rsidRDefault="00EB3E1F"/>
    <w:sectPr w:rsidR="00EB3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34EB4"/>
    <w:multiLevelType w:val="hybridMultilevel"/>
    <w:tmpl w:val="A43049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513BD"/>
    <w:multiLevelType w:val="hybridMultilevel"/>
    <w:tmpl w:val="81BA2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F104A"/>
    <w:multiLevelType w:val="hybridMultilevel"/>
    <w:tmpl w:val="82626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1F"/>
    <w:rsid w:val="001B0663"/>
    <w:rsid w:val="002E3618"/>
    <w:rsid w:val="003F4CA0"/>
    <w:rsid w:val="004440D0"/>
    <w:rsid w:val="00532B92"/>
    <w:rsid w:val="005351C3"/>
    <w:rsid w:val="00610638"/>
    <w:rsid w:val="008556C5"/>
    <w:rsid w:val="00B857B9"/>
    <w:rsid w:val="00D70FB2"/>
    <w:rsid w:val="00E81BE9"/>
    <w:rsid w:val="00EB3E1F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3E1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EB3E1F"/>
    <w:pPr>
      <w:keepNext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B3E1F"/>
    <w:rPr>
      <w:rFonts w:eastAsia="Times New Roman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B3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3E1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EB3E1F"/>
    <w:pPr>
      <w:keepNext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B3E1F"/>
    <w:rPr>
      <w:rFonts w:eastAsia="Times New Roman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B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6</cp:revision>
  <dcterms:created xsi:type="dcterms:W3CDTF">2023-05-08T07:14:00Z</dcterms:created>
  <dcterms:modified xsi:type="dcterms:W3CDTF">2023-05-09T08:20:00Z</dcterms:modified>
</cp:coreProperties>
</file>